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B10B4" w14:textId="0339DC3F" w:rsidR="0028009B" w:rsidRPr="00B266B0" w:rsidRDefault="0028009B" w:rsidP="0028009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500F08">
        <w:rPr>
          <w:bCs/>
          <w:noProof w:val="0"/>
          <w:sz w:val="24"/>
          <w:szCs w:val="24"/>
        </w:rPr>
        <w:t>5424</w:t>
      </w:r>
    </w:p>
    <w:p w14:paraId="41706FA2" w14:textId="0C2C7F9D" w:rsidR="00A209D6" w:rsidRPr="0028009B" w:rsidRDefault="0028009B" w:rsidP="0028009B">
      <w:pPr>
        <w:pStyle w:val="Header"/>
        <w:tabs>
          <w:tab w:val="right" w:pos="9639"/>
        </w:tabs>
        <w:rPr>
          <w:bCs/>
          <w:i/>
          <w:iCs/>
          <w:noProof w:val="0"/>
          <w:sz w:val="24"/>
          <w:szCs w:val="24"/>
          <w:lang w:val="en-US"/>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F0C53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2D42">
        <w:rPr>
          <w:rFonts w:cs="Arial"/>
          <w:b/>
          <w:bCs/>
          <w:sz w:val="24"/>
        </w:rPr>
        <w:t>7.13.5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338829A" w:rsidR="00A209D6" w:rsidRPr="00A716C1" w:rsidRDefault="00A209D6" w:rsidP="00A209D6">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204B90" w:rsidRPr="00204B90">
        <w:rPr>
          <w:rFonts w:ascii="Arial" w:hAnsi="Arial" w:cs="Arial"/>
          <w:b/>
          <w:bCs/>
          <w:sz w:val="24"/>
        </w:rPr>
        <w:t>Discussion on SON for NR-U</w:t>
      </w:r>
    </w:p>
    <w:p w14:paraId="1F147C23" w14:textId="0D51BD8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D12EA" w:rsidRPr="006D12EA">
        <w:rPr>
          <w:rFonts w:ascii="Arial" w:hAnsi="Arial" w:cs="Arial"/>
          <w:b/>
          <w:bCs/>
          <w:sz w:val="24"/>
        </w:rPr>
        <w:t>NR_ENDC_SON_MDT_enh2-Core - Release 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355395" w14:textId="65A1D8B4" w:rsidR="007341DA" w:rsidRDefault="007E7205" w:rsidP="00DE773D">
      <w:pPr>
        <w:rPr>
          <w:rFonts w:eastAsia="SimSun"/>
        </w:rPr>
      </w:pPr>
      <w:r>
        <w:rPr>
          <w:lang w:val="en-US" w:eastAsia="zh-CN"/>
        </w:rPr>
        <w:t>One of the objective</w:t>
      </w:r>
      <w:r w:rsidR="0063185B">
        <w:rPr>
          <w:lang w:val="en-US" w:eastAsia="zh-CN"/>
        </w:rPr>
        <w:t>s</w:t>
      </w:r>
      <w:r>
        <w:rPr>
          <w:lang w:val="en-US" w:eastAsia="zh-CN"/>
        </w:rPr>
        <w:t xml:space="preserve"> of the </w:t>
      </w:r>
      <w:r w:rsidR="007341DA">
        <w:rPr>
          <w:rFonts w:hint="eastAsia"/>
          <w:lang w:val="en-US" w:eastAsia="zh-CN"/>
        </w:rPr>
        <w:t xml:space="preserve">work item on </w:t>
      </w:r>
      <w:r w:rsidR="0067554D">
        <w:rPr>
          <w:lang w:val="en-US" w:eastAsia="zh-CN"/>
        </w:rPr>
        <w:t>f</w:t>
      </w:r>
      <w:r w:rsidR="0067554D" w:rsidRPr="0067554D">
        <w:rPr>
          <w:lang w:val="en-US" w:eastAsia="zh-CN"/>
        </w:rPr>
        <w:t>urther enhancement of data collection for SON</w:t>
      </w:r>
      <w:r w:rsidR="0067554D">
        <w:rPr>
          <w:lang w:val="en-US" w:eastAsia="zh-CN"/>
        </w:rPr>
        <w:t>/</w:t>
      </w:r>
      <w:r w:rsidR="0067554D" w:rsidRPr="0067554D">
        <w:rPr>
          <w:lang w:val="en-US" w:eastAsia="zh-CN"/>
        </w:rPr>
        <w:t xml:space="preserve">MDT in NR standalone and MR-DC </w:t>
      </w:r>
      <w:r w:rsidR="0063185B">
        <w:rPr>
          <w:lang w:val="en-US" w:eastAsia="zh-CN"/>
        </w:rPr>
        <w:t>[</w:t>
      </w:r>
      <w:hyperlink r:id="rId13" w:history="1">
        <w:r w:rsidR="0070564F" w:rsidRPr="008415CE">
          <w:rPr>
            <w:rStyle w:val="Hyperlink"/>
            <w:rFonts w:hint="eastAsia"/>
          </w:rPr>
          <w:t>RP-221825</w:t>
        </w:r>
      </w:hyperlink>
      <w:r w:rsidR="003E40E1">
        <w:rPr>
          <w:lang w:val="en-US" w:eastAsia="zh-CN"/>
        </w:rPr>
        <w:t xml:space="preserve">] is </w:t>
      </w:r>
      <w:r w:rsidR="002B37E5">
        <w:rPr>
          <w:rFonts w:eastAsia="SimSun"/>
        </w:rPr>
        <w:t>the s</w:t>
      </w:r>
      <w:r w:rsidR="007341DA">
        <w:rPr>
          <w:rFonts w:eastAsia="SimSun"/>
        </w:rPr>
        <w:t xml:space="preserve">upport of SON/MDT enhancements for </w:t>
      </w:r>
      <w:r w:rsidR="002B37E5">
        <w:rPr>
          <w:rFonts w:eastAsia="SimSun"/>
        </w:rPr>
        <w:t xml:space="preserve">NR-U </w:t>
      </w:r>
      <w:r w:rsidR="006200D0">
        <w:t>(MRO and UL MLB)</w:t>
      </w:r>
      <w:r w:rsidR="006200D0">
        <w:rPr>
          <w:rFonts w:eastAsia="SimSun"/>
        </w:rPr>
        <w:t>.</w:t>
      </w:r>
    </w:p>
    <w:p w14:paraId="771DF218" w14:textId="589868B8" w:rsidR="007341DA" w:rsidRDefault="007341DA" w:rsidP="007341DA">
      <w:pPr>
        <w:rPr>
          <w:lang w:val="en-US" w:eastAsia="zh-CN"/>
        </w:rPr>
      </w:pPr>
      <w:r>
        <w:rPr>
          <w:rFonts w:hint="eastAsia"/>
          <w:lang w:val="en-US" w:eastAsia="zh-CN"/>
        </w:rPr>
        <w:t xml:space="preserve">In this contribution, we address </w:t>
      </w:r>
      <w:r w:rsidR="006569E9">
        <w:rPr>
          <w:lang w:val="en-US" w:eastAsia="zh-CN"/>
        </w:rPr>
        <w:t xml:space="preserve">this objective </w:t>
      </w:r>
      <w:r w:rsidR="0067554D">
        <w:rPr>
          <w:lang w:val="en-US" w:eastAsia="zh-CN"/>
        </w:rPr>
        <w:t>by discussing two aspects</w:t>
      </w:r>
      <w:r w:rsidR="00730E2B">
        <w:rPr>
          <w:lang w:val="en-US" w:eastAsia="zh-CN"/>
        </w:rPr>
        <w:t xml:space="preserve"> of SON for NR-U</w:t>
      </w:r>
      <w:r w:rsidR="0067554D">
        <w:rPr>
          <w:lang w:val="en-US" w:eastAsia="zh-CN"/>
        </w:rPr>
        <w:t>:</w:t>
      </w:r>
    </w:p>
    <w:p w14:paraId="3AE10F0C" w14:textId="5545F15C" w:rsidR="006569E9" w:rsidRDefault="006569E9" w:rsidP="0067554D">
      <w:pPr>
        <w:pStyle w:val="ListParagraph"/>
        <w:numPr>
          <w:ilvl w:val="0"/>
          <w:numId w:val="25"/>
        </w:numPr>
        <w:rPr>
          <w:rFonts w:eastAsia="SimSun"/>
          <w:lang w:eastAsia="zh-CN"/>
        </w:rPr>
      </w:pPr>
      <w:r>
        <w:rPr>
          <w:rFonts w:eastAsia="SimSun"/>
          <w:lang w:eastAsia="zh-CN"/>
        </w:rPr>
        <w:t>LBT in context of RACH optimization, which became prominent in recent WG meeting.</w:t>
      </w:r>
    </w:p>
    <w:p w14:paraId="53F45C22" w14:textId="3C5086E1" w:rsidR="0067554D" w:rsidRDefault="0067554D" w:rsidP="0067554D">
      <w:pPr>
        <w:pStyle w:val="ListParagraph"/>
        <w:numPr>
          <w:ilvl w:val="0"/>
          <w:numId w:val="25"/>
        </w:numPr>
        <w:rPr>
          <w:rFonts w:eastAsia="SimSun"/>
          <w:lang w:eastAsia="zh-CN"/>
        </w:rPr>
      </w:pPr>
      <w:r w:rsidRPr="0067554D">
        <w:rPr>
          <w:rFonts w:eastAsia="SimSun"/>
          <w:lang w:eastAsia="zh-CN"/>
        </w:rPr>
        <w:t>MRO usage in NR-U (which</w:t>
      </w:r>
      <w:r>
        <w:rPr>
          <w:rFonts w:eastAsia="SimSun"/>
          <w:lang w:eastAsia="zh-CN"/>
        </w:rPr>
        <w:t xml:space="preserve"> should be key focus as specified in WID</w:t>
      </w:r>
      <w:r w:rsidR="000B11A5">
        <w:rPr>
          <w:rFonts w:eastAsia="SimSun"/>
          <w:lang w:eastAsia="zh-CN"/>
        </w:rPr>
        <w:t>)</w:t>
      </w:r>
      <w:r>
        <w:rPr>
          <w:rFonts w:eastAsia="SimSun"/>
          <w:lang w:eastAsia="zh-CN"/>
        </w:rPr>
        <w:t>.</w:t>
      </w:r>
    </w:p>
    <w:p w14:paraId="4FE947C6" w14:textId="32392DA3" w:rsidR="00D9447B" w:rsidRDefault="00D9447B" w:rsidP="00D9447B">
      <w:r>
        <w:t xml:space="preserve">Moreover, RAN2 has an LS exchange with RAN3 </w:t>
      </w:r>
      <w:r w:rsidRPr="0083487B">
        <w:t xml:space="preserve">whether it is possible to know the </w:t>
      </w:r>
      <w:proofErr w:type="spellStart"/>
      <w:r w:rsidRPr="00D519A7">
        <w:rPr>
          <w:i/>
          <w:iCs/>
        </w:rPr>
        <w:t>lbt-FailureRecoveryConfig</w:t>
      </w:r>
      <w:proofErr w:type="spellEnd"/>
      <w:r w:rsidRPr="0083487B">
        <w:t xml:space="preserve"> used for execution of the RA procedure</w:t>
      </w:r>
      <w:r>
        <w:t xml:space="preserve"> (</w:t>
      </w:r>
      <w:r w:rsidRPr="0083487B">
        <w:t>R2-2211063</w:t>
      </w:r>
      <w:r>
        <w:t xml:space="preserve">, </w:t>
      </w:r>
      <w:r w:rsidRPr="0083487B">
        <w:t>R3-226809</w:t>
      </w:r>
      <w:r>
        <w:t>/</w:t>
      </w:r>
      <w:bookmarkStart w:id="0" w:name="_Hlk127431927"/>
      <w:r>
        <w:t>R2-2300031</w:t>
      </w:r>
      <w:bookmarkEnd w:id="0"/>
      <w:r>
        <w:t>) with network-based solution to avoid to the need to store additional information in UEs. According to RAN3 reply LS</w:t>
      </w:r>
      <w:r w:rsidR="002A6940">
        <w:t>,</w:t>
      </w:r>
      <w:r>
        <w:t xml:space="preserve"> this is feasible but has some limitations. </w:t>
      </w:r>
    </w:p>
    <w:p w14:paraId="4373502B" w14:textId="48B2BF1B" w:rsidR="00D9447B" w:rsidRDefault="00D9447B" w:rsidP="00D9447B">
      <w:r>
        <w:t xml:space="preserve">This paper also discusses this issue from a more general perspective and proposes a way forward. </w:t>
      </w:r>
    </w:p>
    <w:p w14:paraId="4F547731" w14:textId="63AA1796" w:rsidR="00A209D6" w:rsidRDefault="00A209D6" w:rsidP="00B7538C">
      <w:pPr>
        <w:pStyle w:val="Heading1"/>
      </w:pPr>
      <w:r w:rsidRPr="006E13D1">
        <w:t>2</w:t>
      </w:r>
      <w:r w:rsidRPr="006E13D1">
        <w:tab/>
      </w:r>
      <w:r w:rsidR="00D02999">
        <w:t>Discussion</w:t>
      </w:r>
    </w:p>
    <w:p w14:paraId="4888E46B" w14:textId="29DBB7CF" w:rsidR="00C65125" w:rsidRDefault="00C65125" w:rsidP="001807D4">
      <w:pPr>
        <w:pStyle w:val="Heading2"/>
      </w:pPr>
      <w:r>
        <w:t>2.1</w:t>
      </w:r>
      <w:r>
        <w:tab/>
        <w:t>RA failure vs. LBT failure</w:t>
      </w:r>
    </w:p>
    <w:p w14:paraId="7FB189B8" w14:textId="6D27547E" w:rsidR="00A60431" w:rsidRDefault="00A60431" w:rsidP="00C65125">
      <w:r>
        <w:t xml:space="preserve">At </w:t>
      </w:r>
      <w:r w:rsidR="001E772F">
        <w:t>RAN2#121 meeting</w:t>
      </w:r>
      <w:r w:rsidR="000B11A5">
        <w:t>,</w:t>
      </w:r>
      <w:r w:rsidR="001E772F">
        <w:t xml:space="preserve"> </w:t>
      </w:r>
      <w:r>
        <w:t xml:space="preserve">it was not concluded </w:t>
      </w:r>
      <w:r w:rsidR="00192AD9">
        <w:t xml:space="preserve">when </w:t>
      </w:r>
      <w:r w:rsidR="003C180C">
        <w:t>random access (</w:t>
      </w:r>
      <w:r w:rsidR="00192AD9">
        <w:t>RA</w:t>
      </w:r>
      <w:r w:rsidR="003C180C">
        <w:t>)</w:t>
      </w:r>
      <w:r w:rsidR="00192AD9">
        <w:t xml:space="preserve"> is considered </w:t>
      </w:r>
      <w:r w:rsidR="000B11A5">
        <w:t xml:space="preserve">as </w:t>
      </w:r>
      <w:r w:rsidR="00192AD9">
        <w:t>attempted</w:t>
      </w:r>
      <w:r w:rsidR="000B11A5">
        <w:t>. Following two options were discussed:</w:t>
      </w:r>
    </w:p>
    <w:p w14:paraId="5589909C" w14:textId="18638A55" w:rsidR="008002C3" w:rsidRDefault="008002C3">
      <w:pPr>
        <w:pStyle w:val="ListParagraph"/>
        <w:numPr>
          <w:ilvl w:val="0"/>
          <w:numId w:val="27"/>
        </w:numPr>
      </w:pPr>
      <w:r>
        <w:t>A RA is considered as attempted whenever PHY tries to transmit a preamble, irrespective of whether the LBT is successful or not</w:t>
      </w:r>
      <w:r w:rsidR="00013BF6">
        <w:t>.</w:t>
      </w:r>
    </w:p>
    <w:p w14:paraId="6B09F659" w14:textId="29286E16" w:rsidR="00DB5DFB" w:rsidRDefault="008002C3" w:rsidP="00DE773D">
      <w:pPr>
        <w:pStyle w:val="ListParagraph"/>
        <w:numPr>
          <w:ilvl w:val="0"/>
          <w:numId w:val="27"/>
        </w:numPr>
      </w:pPr>
      <w:r>
        <w:t>A RA is considered as attempted only if the PHY layer actually transmitted the preamble, i.e., successful LBT</w:t>
      </w:r>
    </w:p>
    <w:p w14:paraId="46AFC206" w14:textId="798203AC" w:rsidR="00C65125" w:rsidRDefault="00C65125" w:rsidP="00C65125">
      <w:r w:rsidRPr="00DC7FC8">
        <w:t xml:space="preserve">RA is a PHY/MAC </w:t>
      </w:r>
      <w:r>
        <w:t>l</w:t>
      </w:r>
      <w:r w:rsidRPr="00DC7FC8">
        <w:t>evel procedure</w:t>
      </w:r>
      <w:r>
        <w:t xml:space="preserve"> and could be optimized by logging data from the </w:t>
      </w:r>
      <w:r w:rsidR="003C180C">
        <w:t>R</w:t>
      </w:r>
      <w:r>
        <w:t>A procedure in the RA-report. In case of RA failures, the RA-report can help to find misconfigurations like e.g., unproper</w:t>
      </w:r>
      <w:r w:rsidRPr="00DC7FC8">
        <w:t xml:space="preserve"> </w:t>
      </w:r>
      <w:proofErr w:type="spellStart"/>
      <w:r w:rsidRPr="00DC7FC8">
        <w:t>PrachConfigCommon</w:t>
      </w:r>
      <w:proofErr w:type="spellEnd"/>
      <w:r>
        <w:t xml:space="preserve"> or other RA</w:t>
      </w:r>
      <w:r w:rsidR="00390C0F">
        <w:t xml:space="preserve"> </w:t>
      </w:r>
      <w:r>
        <w:t>proce</w:t>
      </w:r>
      <w:r w:rsidR="00390C0F">
        <w:t>dure</w:t>
      </w:r>
      <w:r>
        <w:t xml:space="preserve"> issues like MSG2 reception failure to re-adjust the configuration by means of RACH optimization.</w:t>
      </w:r>
    </w:p>
    <w:p w14:paraId="5FB34242" w14:textId="3FEEE8B1" w:rsidR="00C65125" w:rsidRDefault="00C65125" w:rsidP="00C65125">
      <w:r>
        <w:t>Furthermore, the RA proce</w:t>
      </w:r>
      <w:r w:rsidR="00891B56">
        <w:t>dure</w:t>
      </w:r>
      <w:r>
        <w:t xml:space="preserve"> and its optimization </w:t>
      </w:r>
      <w:r w:rsidR="00891B56">
        <w:t xml:space="preserve">can </w:t>
      </w:r>
      <w:r>
        <w:t>be treated independent from spectrum if licensed or unlicensed, since the process starts when the RA preamble is transmitted by PHY layer, i.e., when channel access is granted in case of NR-U. LBT failure indications are referring to un</w:t>
      </w:r>
      <w:r w:rsidR="00F5780A">
        <w:t>used</w:t>
      </w:r>
      <w:r>
        <w:t xml:space="preserve"> PRACH occasions </w:t>
      </w:r>
      <w:r w:rsidR="000B11A5">
        <w:t xml:space="preserve">and </w:t>
      </w:r>
      <w:r>
        <w:t xml:space="preserve">should be excluded from RA process and even more from RA optimization, since there is nothing to optimize </w:t>
      </w:r>
      <w:r w:rsidR="006C4C5B">
        <w:t>in the RA</w:t>
      </w:r>
      <w:r w:rsidR="00DD5C56">
        <w:t xml:space="preserve"> procedure </w:t>
      </w:r>
      <w:r>
        <w:t>as long as no RA preamble is sent.</w:t>
      </w:r>
    </w:p>
    <w:p w14:paraId="7D600A29" w14:textId="002795AD" w:rsidR="001D3014" w:rsidRDefault="001D3014" w:rsidP="001D3014">
      <w:r>
        <w:t>S</w:t>
      </w:r>
      <w:r w:rsidRPr="001F30A1">
        <w:t>ince the waiting/deferral due to LBT is irrelevant for the RA procedure</w:t>
      </w:r>
      <w:r>
        <w:t>, a RA</w:t>
      </w:r>
      <w:r w:rsidRPr="00D82DBE">
        <w:t xml:space="preserve"> </w:t>
      </w:r>
      <w:r w:rsidR="00DD5C56">
        <w:t>should be</w:t>
      </w:r>
      <w:r w:rsidRPr="00D82DBE">
        <w:t xml:space="preserve"> considered as attempted only if the PHY layer transmitted the </w:t>
      </w:r>
      <w:r>
        <w:t xml:space="preserve">RA </w:t>
      </w:r>
      <w:r w:rsidRPr="00D82DBE">
        <w:t>preamble</w:t>
      </w:r>
      <w:r>
        <w:t>. Consequently, LBT failure information is not needed in the RA-report and should even be avoided to prevent misinterpretation.</w:t>
      </w:r>
    </w:p>
    <w:p w14:paraId="0670C871" w14:textId="7A48D818" w:rsidR="00891B56" w:rsidRPr="00EC6B7C" w:rsidRDefault="00891B56" w:rsidP="00891B56">
      <w:pPr>
        <w:spacing w:after="120"/>
        <w:rPr>
          <w:b/>
          <w:bCs/>
        </w:rPr>
      </w:pPr>
      <w:r w:rsidRPr="00E272B1">
        <w:rPr>
          <w:b/>
          <w:bCs/>
        </w:rPr>
        <w:t>Proposal 1</w:t>
      </w:r>
      <w:r>
        <w:rPr>
          <w:b/>
          <w:bCs/>
        </w:rPr>
        <w:t>.1</w:t>
      </w:r>
      <w:r w:rsidRPr="00E272B1">
        <w:rPr>
          <w:b/>
          <w:bCs/>
        </w:rPr>
        <w:t>:</w:t>
      </w:r>
      <w:r w:rsidRPr="00EC6B7C">
        <w:rPr>
          <w:b/>
          <w:bCs/>
        </w:rPr>
        <w:t xml:space="preserve"> </w:t>
      </w:r>
      <w:r w:rsidRPr="00664D44">
        <w:rPr>
          <w:b/>
          <w:bCs/>
        </w:rPr>
        <w:t xml:space="preserve">A RA </w:t>
      </w:r>
      <w:r>
        <w:rPr>
          <w:b/>
          <w:bCs/>
        </w:rPr>
        <w:t>should be</w:t>
      </w:r>
      <w:r w:rsidRPr="00664D44">
        <w:rPr>
          <w:b/>
          <w:bCs/>
        </w:rPr>
        <w:t xml:space="preserve"> considered as attempted only if the PHY layer actually transmitted the preamble</w:t>
      </w:r>
      <w:r w:rsidR="00220CF7">
        <w:rPr>
          <w:b/>
          <w:bCs/>
        </w:rPr>
        <w:t xml:space="preserve">. </w:t>
      </w:r>
    </w:p>
    <w:p w14:paraId="05385754" w14:textId="25D2758F" w:rsidR="00891B56" w:rsidRDefault="00891B56" w:rsidP="00C65125">
      <w:pPr>
        <w:spacing w:after="120"/>
        <w:rPr>
          <w:b/>
          <w:bCs/>
        </w:rPr>
      </w:pPr>
      <w:r>
        <w:rPr>
          <w:b/>
          <w:bCs/>
        </w:rPr>
        <w:t xml:space="preserve">Proposal 1.2: </w:t>
      </w:r>
      <w:r w:rsidR="00220CF7" w:rsidRPr="00EC6B7C">
        <w:rPr>
          <w:b/>
          <w:bCs/>
        </w:rPr>
        <w:t>LBT failure information is not needed in the RA-report.</w:t>
      </w:r>
    </w:p>
    <w:p w14:paraId="723E1A3D" w14:textId="5DC31D2C" w:rsidR="00C65125" w:rsidRDefault="00BE1297" w:rsidP="00C65125">
      <w:r>
        <w:lastRenderedPageBreak/>
        <w:t xml:space="preserve">Our view is that </w:t>
      </w:r>
      <w:r w:rsidR="007F5A73">
        <w:t xml:space="preserve">RA optimization and </w:t>
      </w:r>
      <w:r w:rsidR="00BF2C75">
        <w:t xml:space="preserve">handling of </w:t>
      </w:r>
      <w:r w:rsidR="00AC1200">
        <w:t xml:space="preserve">LBT issues are separate topics, and the </w:t>
      </w:r>
      <w:r w:rsidR="00053102">
        <w:t xml:space="preserve">NR-U </w:t>
      </w:r>
      <w:r w:rsidR="00D36893">
        <w:t xml:space="preserve">related </w:t>
      </w:r>
      <w:r w:rsidR="00053102">
        <w:t xml:space="preserve">objective </w:t>
      </w:r>
      <w:r w:rsidR="00FF07F2">
        <w:t>of the WI is not about RA optimization</w:t>
      </w:r>
      <w:r w:rsidR="00AC1200">
        <w:t>. T</w:t>
      </w:r>
      <w:r w:rsidR="00D36893">
        <w:t>hus</w:t>
      </w:r>
      <w:r w:rsidR="00500F08">
        <w:t>,</w:t>
      </w:r>
      <w:r w:rsidR="00D36893">
        <w:t xml:space="preserve"> RAN2 should </w:t>
      </w:r>
      <w:r w:rsidR="0013565C">
        <w:t xml:space="preserve">not </w:t>
      </w:r>
      <w:r w:rsidR="00D36893">
        <w:t>focu</w:t>
      </w:r>
      <w:r w:rsidR="007F5A73">
        <w:t>s RA optimization</w:t>
      </w:r>
      <w:r w:rsidR="0013565C">
        <w:t xml:space="preserve"> issues </w:t>
      </w:r>
      <w:r w:rsidR="00E272B1">
        <w:t>when</w:t>
      </w:r>
      <w:r w:rsidR="007F5A73">
        <w:t xml:space="preserve"> </w:t>
      </w:r>
      <w:r w:rsidR="0013565C">
        <w:t xml:space="preserve">the </w:t>
      </w:r>
      <w:r w:rsidR="00E272B1">
        <w:t xml:space="preserve">NR-U related </w:t>
      </w:r>
      <w:r w:rsidR="0013565C">
        <w:t xml:space="preserve">objective of </w:t>
      </w:r>
      <w:r w:rsidR="007F5A73">
        <w:t>this work item</w:t>
      </w:r>
      <w:r w:rsidR="00E272B1">
        <w:t xml:space="preserve"> is discussed</w:t>
      </w:r>
      <w:r w:rsidR="00C65125">
        <w:t>.</w:t>
      </w:r>
    </w:p>
    <w:p w14:paraId="5381813B" w14:textId="627A2DD4" w:rsidR="00C65125" w:rsidRPr="00DE773D" w:rsidRDefault="00C65125" w:rsidP="00C65125">
      <w:pPr>
        <w:spacing w:after="120"/>
        <w:rPr>
          <w:b/>
          <w:bCs/>
        </w:rPr>
      </w:pPr>
      <w:r w:rsidRPr="00E272B1">
        <w:rPr>
          <w:b/>
          <w:bCs/>
        </w:rPr>
        <w:t xml:space="preserve">Proposal </w:t>
      </w:r>
      <w:r w:rsidR="00E272B1" w:rsidRPr="00E272B1">
        <w:rPr>
          <w:b/>
          <w:bCs/>
        </w:rPr>
        <w:t>1</w:t>
      </w:r>
      <w:r w:rsidR="008B422B">
        <w:rPr>
          <w:b/>
          <w:bCs/>
        </w:rPr>
        <w:t>.</w:t>
      </w:r>
      <w:r w:rsidR="00646442">
        <w:rPr>
          <w:b/>
          <w:bCs/>
        </w:rPr>
        <w:t>3</w:t>
      </w:r>
      <w:r w:rsidRPr="00E272B1">
        <w:rPr>
          <w:b/>
          <w:bCs/>
        </w:rPr>
        <w:t>:</w:t>
      </w:r>
      <w:r w:rsidRPr="00DE773D">
        <w:rPr>
          <w:b/>
          <w:bCs/>
        </w:rPr>
        <w:t xml:space="preserve"> </w:t>
      </w:r>
      <w:r w:rsidR="00E272B1" w:rsidRPr="00DE773D">
        <w:rPr>
          <w:b/>
          <w:bCs/>
        </w:rPr>
        <w:t>RAN2 should not focus RA optimization issues when the NR-U related objective of this work item is discussed.</w:t>
      </w:r>
    </w:p>
    <w:p w14:paraId="175D8D0B" w14:textId="6B34DCF3" w:rsidR="0028009B" w:rsidRDefault="0028009B" w:rsidP="00DE773D">
      <w:pPr>
        <w:pStyle w:val="Heading2"/>
      </w:pPr>
      <w:r>
        <w:t>2.</w:t>
      </w:r>
      <w:r w:rsidR="00D9447B">
        <w:t>2</w:t>
      </w:r>
      <w:r>
        <w:tab/>
        <w:t>R</w:t>
      </w:r>
      <w:r w:rsidRPr="0028009B">
        <w:t>epresent</w:t>
      </w:r>
      <w:r>
        <w:t>ation of</w:t>
      </w:r>
      <w:r w:rsidRPr="0028009B">
        <w:t xml:space="preserve"> the preamble transmission attempts blocked by LBT</w:t>
      </w:r>
    </w:p>
    <w:p w14:paraId="6ED623E6" w14:textId="0CF66056" w:rsidR="0028009B" w:rsidRDefault="0028009B" w:rsidP="0028009B">
      <w:r>
        <w:t xml:space="preserve">At RAN2#121bis in the email discussion it was discussed </w:t>
      </w:r>
      <w:r>
        <w:rPr>
          <w:lang w:val="en-US" w:eastAsia="zh-CN"/>
        </w:rPr>
        <w:t>how to represent the preamble transmission attempts blocked by LBT</w:t>
      </w:r>
      <w:r w:rsidR="008A368A">
        <w:rPr>
          <w:lang w:val="en-US" w:eastAsia="zh-CN"/>
        </w:rPr>
        <w:t xml:space="preserve"> </w:t>
      </w:r>
      <w:r w:rsidR="00440419">
        <w:t xml:space="preserve">(Section 2.1.2 of </w:t>
      </w:r>
      <w:hyperlink r:id="rId14" w:history="1">
        <w:r w:rsidR="00440419">
          <w:rPr>
            <w:rStyle w:val="Hyperlink"/>
          </w:rPr>
          <w:t>R2-2304200</w:t>
        </w:r>
      </w:hyperlink>
      <w:r w:rsidR="00440419">
        <w:t>)</w:t>
      </w:r>
      <w:r>
        <w:rPr>
          <w:lang w:val="en-US" w:eastAsia="zh-CN"/>
        </w:rPr>
        <w:t xml:space="preserve">. </w:t>
      </w:r>
      <w:r w:rsidR="00440419">
        <w:rPr>
          <w:lang w:val="en-US" w:eastAsia="zh-CN"/>
        </w:rPr>
        <w:t xml:space="preserve">As a conclusion of the email </w:t>
      </w:r>
      <w:r>
        <w:rPr>
          <w:lang w:val="en-US" w:eastAsia="zh-CN"/>
        </w:rPr>
        <w:t xml:space="preserve">discussion </w:t>
      </w:r>
      <w:r w:rsidR="00997643">
        <w:rPr>
          <w:lang w:val="en-US" w:eastAsia="zh-CN"/>
        </w:rPr>
        <w:t xml:space="preserve">the </w:t>
      </w:r>
      <w:r w:rsidR="00440419">
        <w:rPr>
          <w:lang w:val="en-US" w:eastAsia="zh-CN"/>
        </w:rPr>
        <w:t>main</w:t>
      </w:r>
      <w:r w:rsidR="00997643">
        <w:rPr>
          <w:lang w:val="en-US" w:eastAsia="zh-CN"/>
        </w:rPr>
        <w:t xml:space="preserve"> solution candidates were</w:t>
      </w:r>
      <w:r w:rsidR="00440419">
        <w:rPr>
          <w:lang w:val="en-US" w:eastAsia="zh-CN"/>
        </w:rPr>
        <w:t xml:space="preserve"> selected by the rapporteur to further discussed:</w:t>
      </w:r>
    </w:p>
    <w:p w14:paraId="7B9EC6B9" w14:textId="77777777" w:rsidR="00997643" w:rsidRPr="001C0E74" w:rsidRDefault="00997643" w:rsidP="00997643">
      <w:pPr>
        <w:pStyle w:val="Proposal"/>
        <w:numPr>
          <w:ilvl w:val="1"/>
          <w:numId w:val="14"/>
        </w:numPr>
        <w:tabs>
          <w:tab w:val="left" w:pos="2155"/>
        </w:tabs>
        <w:rPr>
          <w:rFonts w:eastAsia="Calibri" w:cs="Arial"/>
          <w:lang w:eastAsia="en-US"/>
        </w:rPr>
      </w:pPr>
      <w:r w:rsidRPr="001C0E74">
        <w:rPr>
          <w:rFonts w:eastAsia="Calibri" w:cs="Arial"/>
          <w:lang w:eastAsia="en-US"/>
        </w:rPr>
        <w:t>Introduce a field that counts the number of preamble transmissions blocked by LBT per RA procedure, and a flag indicating transmission failures experienced right before beam switching</w:t>
      </w:r>
    </w:p>
    <w:p w14:paraId="153AA6F6" w14:textId="77777777" w:rsidR="00997643" w:rsidRPr="001C0E74" w:rsidRDefault="00997643" w:rsidP="00997643">
      <w:pPr>
        <w:pStyle w:val="Proposal"/>
        <w:numPr>
          <w:ilvl w:val="1"/>
          <w:numId w:val="14"/>
        </w:numPr>
        <w:tabs>
          <w:tab w:val="left" w:pos="2155"/>
        </w:tabs>
        <w:rPr>
          <w:rFonts w:eastAsia="Calibri" w:cs="Arial"/>
          <w:lang w:eastAsia="en-US"/>
        </w:rPr>
      </w:pPr>
      <w:r w:rsidRPr="001C0E74">
        <w:rPr>
          <w:rFonts w:eastAsia="Calibri" w:cs="Arial"/>
          <w:lang w:eastAsia="en-US"/>
        </w:rPr>
        <w:t xml:space="preserve">For each preamble transmission attempt included in the </w:t>
      </w:r>
      <w:proofErr w:type="spellStart"/>
      <w:r w:rsidRPr="001C0E74">
        <w:rPr>
          <w:rFonts w:eastAsia="Calibri" w:cs="Arial"/>
          <w:lang w:eastAsia="en-US"/>
        </w:rPr>
        <w:t>perRAAtttemptInfoList</w:t>
      </w:r>
      <w:proofErr w:type="spellEnd"/>
      <w:r w:rsidRPr="001C0E74">
        <w:rPr>
          <w:rFonts w:eastAsia="Calibri" w:cs="Arial"/>
          <w:lang w:eastAsia="en-US"/>
        </w:rPr>
        <w:t>, include a flag indicating whether transmission failures experienced before this successful preamble transmission attempt and a flag indicating transmission failures experienced right before beam switching</w:t>
      </w:r>
    </w:p>
    <w:p w14:paraId="3A9CF399" w14:textId="738DBBD2" w:rsidR="004519F1" w:rsidRDefault="00440419" w:rsidP="0028009B">
      <w:r>
        <w:t xml:space="preserve">As it is in section 2.1.2 of </w:t>
      </w:r>
      <w:hyperlink r:id="rId15" w:history="1">
        <w:r>
          <w:rPr>
            <w:rStyle w:val="Hyperlink"/>
          </w:rPr>
          <w:t>R2-2304200</w:t>
        </w:r>
      </w:hyperlink>
      <w:r w:rsidR="001535BB">
        <w:t>,</w:t>
      </w:r>
      <w:r w:rsidR="00997643">
        <w:t xml:space="preserve"> </w:t>
      </w:r>
      <w:r>
        <w:t xml:space="preserve">the </w:t>
      </w:r>
      <w:r w:rsidR="004519F1">
        <w:t xml:space="preserve">main </w:t>
      </w:r>
      <w:r>
        <w:t xml:space="preserve">issue </w:t>
      </w:r>
      <w:r w:rsidR="004519F1">
        <w:t xml:space="preserve">is </w:t>
      </w:r>
      <w:r w:rsidR="004519F1" w:rsidRPr="004519F1">
        <w:t>if the UE does not log any information on the RA attempt</w:t>
      </w:r>
      <w:r w:rsidR="004519F1">
        <w:t xml:space="preserve">s </w:t>
      </w:r>
      <w:r w:rsidR="00CE3966">
        <w:t xml:space="preserve">which were not </w:t>
      </w:r>
      <w:r w:rsidR="00E95D2E">
        <w:t>attempted due</w:t>
      </w:r>
      <w:r w:rsidR="004519F1">
        <w:t xml:space="preserve"> to LBT</w:t>
      </w:r>
      <w:r w:rsidR="004519F1" w:rsidRPr="004519F1">
        <w:t xml:space="preserve">, then the network will </w:t>
      </w:r>
      <w:r w:rsidR="004519F1">
        <w:t xml:space="preserve">not be able to follow the </w:t>
      </w:r>
      <w:r w:rsidR="00FC57FE">
        <w:t xml:space="preserve">TX </w:t>
      </w:r>
      <w:r w:rsidR="004519F1" w:rsidRPr="004519F1">
        <w:t xml:space="preserve">power used in </w:t>
      </w:r>
      <w:r w:rsidR="004519F1">
        <w:t xml:space="preserve">different RA attempts. </w:t>
      </w:r>
      <w:r w:rsidR="00F64459">
        <w:t>T</w:t>
      </w:r>
      <w:r w:rsidR="004519F1">
        <w:t>he network</w:t>
      </w:r>
      <w:r w:rsidR="00F75500">
        <w:t xml:space="preserve"> only needs to know the </w:t>
      </w:r>
      <w:r w:rsidR="007B4C24">
        <w:t xml:space="preserve">TX </w:t>
      </w:r>
      <w:r w:rsidR="00F75500">
        <w:t xml:space="preserve">power for those </w:t>
      </w:r>
      <w:r w:rsidR="00A824B4">
        <w:t xml:space="preserve">preamble transmission </w:t>
      </w:r>
      <w:r w:rsidR="00F75500">
        <w:t>a</w:t>
      </w:r>
      <w:r w:rsidR="00A824B4">
        <w:t xml:space="preserve">ttempts </w:t>
      </w:r>
      <w:r w:rsidR="00391F5C">
        <w:t>which were transmitted</w:t>
      </w:r>
      <w:r w:rsidR="00C9680F">
        <w:t>.</w:t>
      </w:r>
      <w:r w:rsidR="004519F1">
        <w:t xml:space="preserve"> </w:t>
      </w:r>
      <w:r w:rsidR="00D04092">
        <w:t>T</w:t>
      </w:r>
      <w:r w:rsidR="004519F1">
        <w:t xml:space="preserve">o deduce the correct transmission power, the only </w:t>
      </w:r>
      <w:r w:rsidR="006B760C">
        <w:t xml:space="preserve">needed </w:t>
      </w:r>
      <w:r w:rsidR="004519F1">
        <w:t xml:space="preserve">information is whether </w:t>
      </w:r>
      <w:r w:rsidR="003A5B55">
        <w:t>the last</w:t>
      </w:r>
      <w:r w:rsidR="004519F1">
        <w:t xml:space="preserve"> RA preamble </w:t>
      </w:r>
      <w:r w:rsidR="003A5B55">
        <w:t xml:space="preserve">attempt was </w:t>
      </w:r>
      <w:r w:rsidR="004519F1">
        <w:t>blocked</w:t>
      </w:r>
      <w:r w:rsidR="00F16C3C">
        <w:t xml:space="preserve"> for the </w:t>
      </w:r>
      <w:r w:rsidR="00EB4A43">
        <w:t>case that</w:t>
      </w:r>
      <w:r w:rsidR="008122DB">
        <w:t xml:space="preserve"> </w:t>
      </w:r>
      <w:r w:rsidR="000C17F9">
        <w:t xml:space="preserve">another SSB is </w:t>
      </w:r>
      <w:r w:rsidR="00B31485">
        <w:t>selected for access</w:t>
      </w:r>
      <w:r w:rsidR="004519F1">
        <w:t>.</w:t>
      </w:r>
      <w:r w:rsidR="00EB4A43">
        <w:t xml:space="preserve"> It is claim</w:t>
      </w:r>
      <w:r w:rsidR="00BF0BF7">
        <w:t xml:space="preserve">ed in </w:t>
      </w:r>
      <w:hyperlink r:id="rId16" w:history="1">
        <w:r w:rsidR="00F324BF">
          <w:rPr>
            <w:rStyle w:val="Hyperlink"/>
          </w:rPr>
          <w:t>R2-2304200</w:t>
        </w:r>
      </w:hyperlink>
      <w:r w:rsidR="00F324BF">
        <w:t xml:space="preserve"> that </w:t>
      </w:r>
      <w:r w:rsidR="00E85417">
        <w:t xml:space="preserve">TX power </w:t>
      </w:r>
      <w:r w:rsidR="00132AC8">
        <w:t xml:space="preserve">in </w:t>
      </w:r>
      <w:r w:rsidR="00132AC8">
        <w:t xml:space="preserve">case </w:t>
      </w:r>
      <w:r w:rsidR="004621D1">
        <w:t xml:space="preserve">of </w:t>
      </w:r>
      <w:r w:rsidR="00920FCB">
        <w:t xml:space="preserve">SSB </w:t>
      </w:r>
      <w:r w:rsidR="00132AC8">
        <w:t xml:space="preserve">beam change </w:t>
      </w:r>
      <w:r w:rsidR="004621D1">
        <w:t>during the access</w:t>
      </w:r>
      <w:r w:rsidR="00C30A3B">
        <w:t xml:space="preserve"> procedure </w:t>
      </w:r>
      <w:r w:rsidR="00132AC8">
        <w:t xml:space="preserve">would </w:t>
      </w:r>
      <w:r w:rsidR="00132AC8">
        <w:t>be wrong</w:t>
      </w:r>
      <w:r w:rsidR="002C3444">
        <w:t>,</w:t>
      </w:r>
      <w:r w:rsidR="00132AC8">
        <w:t xml:space="preserve"> if the last</w:t>
      </w:r>
      <w:r w:rsidR="00F92EB1">
        <w:t xml:space="preserve"> atte</w:t>
      </w:r>
      <w:r w:rsidR="00EC6F76">
        <w:t xml:space="preserve">mpt with increased </w:t>
      </w:r>
      <w:r w:rsidR="00A805D6">
        <w:t xml:space="preserve">power </w:t>
      </w:r>
      <w:r w:rsidR="00EC6F76">
        <w:t>was blocked by LBT</w:t>
      </w:r>
      <w:r w:rsidR="00A805D6">
        <w:t xml:space="preserve">. But </w:t>
      </w:r>
      <w:r w:rsidR="00EB48BE">
        <w:t xml:space="preserve">same power level would be </w:t>
      </w:r>
      <w:r w:rsidR="00A04074">
        <w:t>used if</w:t>
      </w:r>
      <w:r w:rsidR="002B795C">
        <w:t xml:space="preserve"> the beam change </w:t>
      </w:r>
      <w:r w:rsidR="00127973">
        <w:t xml:space="preserve">would happen after </w:t>
      </w:r>
      <w:r w:rsidR="0034520D">
        <w:t xml:space="preserve">passing LBT </w:t>
      </w:r>
      <w:r w:rsidR="00A8480A">
        <w:t xml:space="preserve">and failed RACH (see Figure 1). </w:t>
      </w:r>
      <w:r w:rsidR="000D7EE7">
        <w:t xml:space="preserve">Provided that RACH power setting </w:t>
      </w:r>
      <w:r w:rsidR="00E65FA4">
        <w:t xml:space="preserve">is not reset with </w:t>
      </w:r>
      <w:r w:rsidR="00BC2515">
        <w:t xml:space="preserve">changing SSB beam for access, it </w:t>
      </w:r>
      <w:r w:rsidR="001015FB">
        <w:t xml:space="preserve">might be even correct to start </w:t>
      </w:r>
      <w:r w:rsidR="00D60D0D">
        <w:t xml:space="preserve">with that level which not </w:t>
      </w:r>
      <w:r w:rsidR="00552633">
        <w:t xml:space="preserve">has not </w:t>
      </w:r>
      <w:r w:rsidR="00D60D0D">
        <w:t>pass</w:t>
      </w:r>
      <w:r w:rsidR="00552633">
        <w:t>ed</w:t>
      </w:r>
      <w:r w:rsidR="00D60D0D">
        <w:t xml:space="preserve"> LBT yet.</w:t>
      </w:r>
    </w:p>
    <w:p w14:paraId="6F9E6C6D" w14:textId="77777777" w:rsidR="00B829B2" w:rsidRDefault="000274D3" w:rsidP="001C0E74">
      <w:pPr>
        <w:keepNext/>
      </w:pPr>
      <w:r>
        <w:rPr>
          <w:noProof/>
        </w:rPr>
        <mc:AlternateContent>
          <mc:Choice Requires="wpc">
            <w:drawing>
              <wp:inline distT="0" distB="0" distL="0" distR="0" wp14:anchorId="56E06FD3" wp14:editId="01039827">
                <wp:extent cx="5486400" cy="22542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 name="Picture 2"/>
                          <pic:cNvPicPr>
                            <a:picLocks noChangeAspect="1"/>
                          </pic:cNvPicPr>
                        </pic:nvPicPr>
                        <pic:blipFill>
                          <a:blip r:embed="rId17"/>
                          <a:stretch>
                            <a:fillRect/>
                          </a:stretch>
                        </pic:blipFill>
                        <pic:spPr>
                          <a:xfrm>
                            <a:off x="529251" y="273766"/>
                            <a:ext cx="2252050" cy="1847134"/>
                          </a:xfrm>
                          <a:prstGeom prst="rect">
                            <a:avLst/>
                          </a:prstGeom>
                        </pic:spPr>
                      </pic:pic>
                      <wps:wsp>
                        <wps:cNvPr id="3" name="Left Brace 3"/>
                        <wps:cNvSpPr/>
                        <wps:spPr>
                          <a:xfrm rot="16200000">
                            <a:off x="923925" y="1565275"/>
                            <a:ext cx="198374" cy="735076"/>
                          </a:xfrm>
                          <a:prstGeom prst="leftBrace">
                            <a:avLst/>
                          </a:prstGeom>
                          <a:ln w="1905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Left Brace 4"/>
                        <wps:cNvSpPr/>
                        <wps:spPr>
                          <a:xfrm rot="16200000">
                            <a:off x="1843914" y="1431163"/>
                            <a:ext cx="185674" cy="990599"/>
                          </a:xfrm>
                          <a:prstGeom prst="leftBrace">
                            <a:avLst/>
                          </a:prstGeom>
                          <a:ln w="1905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83B955D" id="Canvas 1" o:spid="_x0000_s1026" editas="canvas" style="width:6in;height:177.5pt;mso-position-horizontal-relative:char;mso-position-vertical-relative:line" coordsize="54864,225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&#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542;visibility:visible;mso-wrap-style:square" filled="t">
                  <v:fill o:detectmouseclick="t"/>
                  <v:path o:connecttype="none"/>
                </v:shape>
                <v:shape id="Picture 2" o:spid="_x0000_s1028" type="#_x0000_t75" style="position:absolute;left:5292;top:2737;width:22521;height:184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">
                  <v:imagedata r:id="rId22" o:title=""/>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 o:spid="_x0000_s1029" type="#_x0000_t87" style="position:absolute;left:9239;top:15652;width:1984;height:735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" adj="486" strokecolor="#5b9bd5 [3204]" strokeweight="1.5pt">
                  <v:stroke joinstyle="miter"/>
                </v:shape>
                <v:shape id="Left Brace 4" o:spid="_x0000_s1030" type="#_x0000_t87" style="position:absolute;left:18438;top:14312;width:1857;height:990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" adj="337" strokecolor="#5b9bd5 [3204]" strokeweight="1.5pt">
                  <v:stroke joinstyle="miter"/>
                </v:shape>
                <w10:anchorlock/>
              </v:group>
            </w:pict>
          </mc:Fallback>
        </mc:AlternateContent>
      </w:r>
    </w:p>
    <w:p w14:paraId="1F25DD69" w14:textId="148677F9" w:rsidR="000274D3" w:rsidRDefault="00B829B2" w:rsidP="001C0E74">
      <w:pPr>
        <w:pStyle w:val="Caption"/>
      </w:pPr>
      <w:r>
        <w:t xml:space="preserve">Figure </w:t>
      </w:r>
      <w:fldSimple w:instr=" SEQ Figure \* ARABIC ">
        <w:r>
          <w:rPr>
            <w:noProof/>
          </w:rPr>
          <w:t>1</w:t>
        </w:r>
      </w:fldSimple>
      <w:r>
        <w:t>: Blue bracket show alternative SBB switch but same power start in SSB2 as for black brackets</w:t>
      </w:r>
    </w:p>
    <w:p w14:paraId="56F49E5B" w14:textId="644D05D9" w:rsidR="009673D0" w:rsidRPr="00EB2B51" w:rsidRDefault="009673D0" w:rsidP="009673D0">
      <w:pPr>
        <w:spacing w:after="120"/>
        <w:rPr>
          <w:b/>
          <w:bCs/>
        </w:rPr>
      </w:pPr>
      <w:r w:rsidRPr="00EB2B51">
        <w:rPr>
          <w:b/>
          <w:bCs/>
        </w:rPr>
        <w:t>Observation 2.1:</w:t>
      </w:r>
      <w:r w:rsidR="005F203C" w:rsidRPr="001C0E74">
        <w:rPr>
          <w:b/>
          <w:bCs/>
        </w:rPr>
        <w:t xml:space="preserve"> </w:t>
      </w:r>
      <w:r w:rsidR="002E0F5A" w:rsidRPr="001C0E74">
        <w:rPr>
          <w:b/>
          <w:bCs/>
        </w:rPr>
        <w:t>Provided that PRACH power ramp procedure is not res</w:t>
      </w:r>
      <w:r w:rsidR="00E377DC">
        <w:rPr>
          <w:b/>
          <w:bCs/>
        </w:rPr>
        <w:t>e</w:t>
      </w:r>
      <w:r w:rsidR="002E0F5A" w:rsidRPr="001C0E74">
        <w:rPr>
          <w:b/>
          <w:bCs/>
        </w:rPr>
        <w:t xml:space="preserve">t </w:t>
      </w:r>
      <w:r w:rsidR="00173AEB">
        <w:rPr>
          <w:b/>
          <w:bCs/>
        </w:rPr>
        <w:t xml:space="preserve">to default start TX power </w:t>
      </w:r>
      <w:r w:rsidR="002E0F5A" w:rsidRPr="001C0E74">
        <w:rPr>
          <w:b/>
          <w:bCs/>
        </w:rPr>
        <w:t xml:space="preserve">with </w:t>
      </w:r>
      <w:r w:rsidR="00C12C4A" w:rsidRPr="001C0E74">
        <w:rPr>
          <w:b/>
          <w:bCs/>
        </w:rPr>
        <w:t xml:space="preserve">usage of new SBB beam, </w:t>
      </w:r>
      <w:r w:rsidR="00336A06" w:rsidRPr="001C0E74">
        <w:rPr>
          <w:b/>
          <w:bCs/>
        </w:rPr>
        <w:t>the used TX power is independent from preceding LBT blocking</w:t>
      </w:r>
      <w:r w:rsidR="00A55DD0" w:rsidRPr="001C0E74">
        <w:rPr>
          <w:b/>
          <w:bCs/>
        </w:rPr>
        <w:t>s</w:t>
      </w:r>
      <w:r w:rsidRPr="00EB2B51">
        <w:rPr>
          <w:b/>
          <w:bCs/>
        </w:rPr>
        <w:t>.</w:t>
      </w:r>
    </w:p>
    <w:p w14:paraId="1B8A1766" w14:textId="3F8E5694" w:rsidR="00997643" w:rsidRPr="001C0E74" w:rsidRDefault="00997643" w:rsidP="0028009B">
      <w:pPr>
        <w:rPr>
          <w:b/>
          <w:bCs/>
        </w:rPr>
      </w:pPr>
      <w:r w:rsidRPr="001C0E74">
        <w:rPr>
          <w:b/>
          <w:bCs/>
        </w:rPr>
        <w:t>Proposal</w:t>
      </w:r>
      <w:r w:rsidR="00106D2D">
        <w:rPr>
          <w:b/>
          <w:bCs/>
        </w:rPr>
        <w:t xml:space="preserve"> 2</w:t>
      </w:r>
      <w:r w:rsidR="00B944F4">
        <w:rPr>
          <w:b/>
          <w:bCs/>
        </w:rPr>
        <w:t>.1</w:t>
      </w:r>
      <w:r w:rsidRPr="001C0E74">
        <w:rPr>
          <w:b/>
          <w:bCs/>
        </w:rPr>
        <w:t xml:space="preserve">: </w:t>
      </w:r>
      <w:r w:rsidR="002C11F5">
        <w:rPr>
          <w:b/>
          <w:bCs/>
        </w:rPr>
        <w:t xml:space="preserve">LBT is not impacting PRACH power setting </w:t>
      </w:r>
      <w:r w:rsidR="00CA50A8">
        <w:rPr>
          <w:b/>
          <w:bCs/>
        </w:rPr>
        <w:t xml:space="preserve">and </w:t>
      </w:r>
      <w:r w:rsidR="00B17363">
        <w:rPr>
          <w:b/>
          <w:bCs/>
        </w:rPr>
        <w:t>therefore no further information is needed</w:t>
      </w:r>
      <w:r w:rsidR="000C7307">
        <w:rPr>
          <w:b/>
          <w:bCs/>
        </w:rPr>
        <w:t xml:space="preserve"> to be reported for this purpose</w:t>
      </w:r>
      <w:r w:rsidR="00106D2D">
        <w:rPr>
          <w:b/>
          <w:bCs/>
        </w:rPr>
        <w:t>.</w:t>
      </w:r>
    </w:p>
    <w:p w14:paraId="42037617" w14:textId="365F333E" w:rsidR="005D0B82" w:rsidRDefault="005D0B82" w:rsidP="00DE773D">
      <w:pPr>
        <w:pStyle w:val="Heading2"/>
      </w:pPr>
      <w:r>
        <w:t>2.</w:t>
      </w:r>
      <w:r w:rsidR="00D9447B">
        <w:t>3</w:t>
      </w:r>
      <w:r>
        <w:tab/>
        <w:t>HOF (T304 expiry) including LBT caused waiting periods</w:t>
      </w:r>
      <w:r w:rsidR="00DE718B">
        <w:t xml:space="preserve"> and MRO usage in N</w:t>
      </w:r>
      <w:r w:rsidR="00DE718B" w:rsidRPr="00474F45">
        <w:t>R</w:t>
      </w:r>
      <w:r w:rsidR="00DE718B">
        <w:t>-U</w:t>
      </w:r>
    </w:p>
    <w:p w14:paraId="19D634E9" w14:textId="1356BCAE" w:rsidR="005D0B82" w:rsidRDefault="005D0B82" w:rsidP="005D0B82">
      <w:r>
        <w:t>The mobility procedure is based on several control and signalling events, starting with the measurement event report and ends with successful synchronization by means of RA with the target cell. Thus</w:t>
      </w:r>
      <w:r w:rsidR="006B6830">
        <w:t>,</w:t>
      </w:r>
      <w:r w:rsidR="0017583D">
        <w:t xml:space="preserve"> </w:t>
      </w:r>
      <w:r>
        <w:t xml:space="preserve">RA is a crucial part of the mobility </w:t>
      </w:r>
      <w:r>
        <w:lastRenderedPageBreak/>
        <w:t xml:space="preserve">procedure. As mentioned above, in NR-U the RA preamble can be only sent when LBT </w:t>
      </w:r>
      <w:r w:rsidR="00160BDA">
        <w:t xml:space="preserve">has been </w:t>
      </w:r>
      <w:r>
        <w:t>successful, but before that several LBT failure indications might have happ</w:t>
      </w:r>
      <w:r w:rsidR="0035468F">
        <w:t>en</w:t>
      </w:r>
      <w:r>
        <w:t>ed, i.e.</w:t>
      </w:r>
      <w:r w:rsidR="0017583D">
        <w:t>,</w:t>
      </w:r>
      <w:r>
        <w:t xml:space="preserve"> there might be waiting or deferral time before the actual RA process starts. If </w:t>
      </w:r>
      <w:r w:rsidR="00B10CE2">
        <w:t xml:space="preserve">a RA transmission </w:t>
      </w:r>
      <w:r w:rsidR="00016A86">
        <w:t xml:space="preserve">fails due </w:t>
      </w:r>
      <w:r w:rsidR="00590155">
        <w:t xml:space="preserve">to </w:t>
      </w:r>
      <w:r w:rsidR="00016A86">
        <w:t>LBT</w:t>
      </w:r>
      <w:r>
        <w:t xml:space="preserve">, the repetition of the RA </w:t>
      </w:r>
      <w:r w:rsidR="00016A86">
        <w:t xml:space="preserve">transmission </w:t>
      </w:r>
      <w:r>
        <w:t>must undergo once more the LBT procedure, i.e., another waiting time period is to be considered.</w:t>
      </w:r>
    </w:p>
    <w:p w14:paraId="49B89F58" w14:textId="73E92734" w:rsidR="005D0B82" w:rsidRDefault="005D0B82" w:rsidP="005D0B82">
      <w:r>
        <w:t>On the other side, the timer T304, which observes the performance of the synchronization to target cell, is started when higher layers (RRC) trigger the UE to perform the RA procedures, i.e.</w:t>
      </w:r>
      <w:r w:rsidR="00C156AD">
        <w:t>,</w:t>
      </w:r>
      <w:r>
        <w:t xml:space="preserve"> T304 is running also during LBT caused waiting times which are indicated by “LBT failure indications” by the PHY layer. </w:t>
      </w:r>
    </w:p>
    <w:p w14:paraId="4AC5BE7F" w14:textId="04AB8F75" w:rsidR="005D0B82" w:rsidRDefault="005D0B82" w:rsidP="005D0B82">
      <w:r>
        <w:t xml:space="preserve">These accumulated waiting or deferral times have obviously a </w:t>
      </w:r>
      <w:r w:rsidR="0097660B">
        <w:t>major</w:t>
      </w:r>
      <w:r>
        <w:t xml:space="preserve"> impact on the timing properties of the mobility procedure. T304 could expire due to these waiting times, while under normal conditions (NR in licensed spectrum w</w:t>
      </w:r>
      <w:r w:rsidR="00844E2A">
        <w:t>ithout</w:t>
      </w:r>
      <w:r>
        <w:t xml:space="preserve"> LBT) the synchronization to the target cell would have been successful. </w:t>
      </w:r>
    </w:p>
    <w:p w14:paraId="1F29EB93" w14:textId="15F4C5E1" w:rsidR="005D0B82" w:rsidRPr="00DE773D" w:rsidRDefault="005D0B82" w:rsidP="005D0B82">
      <w:pPr>
        <w:spacing w:after="120"/>
        <w:rPr>
          <w:b/>
          <w:bCs/>
        </w:rPr>
      </w:pPr>
      <w:r w:rsidRPr="001A16E0">
        <w:rPr>
          <w:b/>
          <w:bCs/>
        </w:rPr>
        <w:t xml:space="preserve">Observation </w:t>
      </w:r>
      <w:r w:rsidR="00B17363">
        <w:rPr>
          <w:b/>
          <w:bCs/>
        </w:rPr>
        <w:t>3.</w:t>
      </w:r>
      <w:r w:rsidR="001A16E0" w:rsidRPr="001A16E0">
        <w:rPr>
          <w:b/>
          <w:bCs/>
        </w:rPr>
        <w:t>1</w:t>
      </w:r>
      <w:r w:rsidRPr="00DE773D">
        <w:rPr>
          <w:b/>
          <w:bCs/>
        </w:rPr>
        <w:t>: Each RACH occasion must undergo the LBT procedure, and these waiting or deferral times are also taken from T304, even though the synchronization process is on hold during these periods.</w:t>
      </w:r>
    </w:p>
    <w:p w14:paraId="263F2D49" w14:textId="0107C0E2" w:rsidR="005D0B82" w:rsidRDefault="005D0B82" w:rsidP="005D0B82">
      <w:pPr>
        <w:spacing w:after="120"/>
      </w:pPr>
      <w:r>
        <w:t xml:space="preserve">Furthermore, the RA response (RAR) </w:t>
      </w:r>
      <w:r w:rsidR="00F77AAC">
        <w:t>must</w:t>
      </w:r>
      <w:r>
        <w:t xml:space="preserve"> follow the LBT </w:t>
      </w:r>
      <w:r w:rsidR="004F3777">
        <w:t>procedure as well</w:t>
      </w:r>
      <w:r>
        <w:t>, i.e., further waiting periods are added to synchronization process observed by T304.</w:t>
      </w:r>
    </w:p>
    <w:p w14:paraId="60B91CEA" w14:textId="72673397" w:rsidR="005D0B82" w:rsidRPr="00DE773D" w:rsidRDefault="005D0B82" w:rsidP="005D0B82">
      <w:pPr>
        <w:spacing w:after="120"/>
        <w:rPr>
          <w:b/>
          <w:bCs/>
        </w:rPr>
      </w:pPr>
      <w:r w:rsidRPr="00F77AAC">
        <w:rPr>
          <w:b/>
          <w:bCs/>
        </w:rPr>
        <w:t xml:space="preserve">Observation </w:t>
      </w:r>
      <w:r w:rsidR="00B17363">
        <w:rPr>
          <w:b/>
          <w:bCs/>
        </w:rPr>
        <w:t>3.</w:t>
      </w:r>
      <w:r w:rsidR="00F77AAC">
        <w:rPr>
          <w:b/>
          <w:bCs/>
        </w:rPr>
        <w:t>2</w:t>
      </w:r>
      <w:r w:rsidRPr="00DE773D">
        <w:rPr>
          <w:b/>
          <w:bCs/>
        </w:rPr>
        <w:t xml:space="preserve">: All messages (UL and DL) belonging the target cell synchronization process must undergo the LBT </w:t>
      </w:r>
      <w:r w:rsidR="00F77AAC">
        <w:rPr>
          <w:b/>
          <w:bCs/>
        </w:rPr>
        <w:t xml:space="preserve">procedure, </w:t>
      </w:r>
      <w:r w:rsidRPr="00DE773D">
        <w:rPr>
          <w:b/>
          <w:bCs/>
        </w:rPr>
        <w:t>which might add waiting times and interruption of the synchronization process while T304 is running.</w:t>
      </w:r>
    </w:p>
    <w:p w14:paraId="38971D37" w14:textId="77777777" w:rsidR="005D0B82" w:rsidRDefault="005D0B82" w:rsidP="005D0B82">
      <w:pPr>
        <w:spacing w:after="120"/>
      </w:pPr>
      <w:r>
        <w:t xml:space="preserve">The expiry of T304 typically results in HOF (i.e., RLF with </w:t>
      </w:r>
      <w:proofErr w:type="spellStart"/>
      <w:r w:rsidRPr="00F52B43">
        <w:rPr>
          <w:i/>
          <w:iCs/>
        </w:rPr>
        <w:t>connectionFailureType</w:t>
      </w:r>
      <w:proofErr w:type="spellEnd"/>
      <w:r w:rsidRPr="00F52B43">
        <w:t xml:space="preserve"> </w:t>
      </w:r>
      <w:r>
        <w:t xml:space="preserve">set </w:t>
      </w:r>
      <w:r w:rsidRPr="00F52B43">
        <w:t xml:space="preserve">to </w:t>
      </w:r>
      <w:proofErr w:type="spellStart"/>
      <w:r w:rsidRPr="00F52B43">
        <w:rPr>
          <w:i/>
          <w:iCs/>
        </w:rPr>
        <w:t>hof</w:t>
      </w:r>
      <w:proofErr w:type="spellEnd"/>
      <w:r>
        <w:t>), and HOF might be interpreted as “Too Early HO”, which in turn could result after statistically analysis in falsely re-adjusting of radio parameters.</w:t>
      </w:r>
    </w:p>
    <w:p w14:paraId="1848A984" w14:textId="35E0B782" w:rsidR="005D0B82" w:rsidRDefault="005D0B82" w:rsidP="005D0B82">
      <w:pPr>
        <w:spacing w:after="120"/>
      </w:pPr>
      <w:r>
        <w:t xml:space="preserve">Therefore, </w:t>
      </w:r>
      <w:r w:rsidR="006B6830">
        <w:t xml:space="preserve">in context of NR-U </w:t>
      </w:r>
      <w:r>
        <w:t xml:space="preserve">the RLF root cause analysis needs additional information about the LBT caused waiting or deferral times during the mobility process. </w:t>
      </w:r>
    </w:p>
    <w:p w14:paraId="369BDAF6" w14:textId="3EFF9108" w:rsidR="005D0B82" w:rsidRPr="00DE773D" w:rsidRDefault="00E45CBE" w:rsidP="005D0B82">
      <w:pPr>
        <w:spacing w:after="120"/>
        <w:rPr>
          <w:b/>
          <w:bCs/>
        </w:rPr>
      </w:pPr>
      <w:r>
        <w:rPr>
          <w:b/>
          <w:bCs/>
        </w:rPr>
        <w:t xml:space="preserve">Observation </w:t>
      </w:r>
      <w:r w:rsidR="00B17363">
        <w:rPr>
          <w:b/>
          <w:bCs/>
        </w:rPr>
        <w:t>3.</w:t>
      </w:r>
      <w:r>
        <w:rPr>
          <w:b/>
          <w:bCs/>
        </w:rPr>
        <w:t>3</w:t>
      </w:r>
      <w:r w:rsidR="005D0B82" w:rsidRPr="004956BC">
        <w:rPr>
          <w:b/>
          <w:bCs/>
        </w:rPr>
        <w:t>:</w:t>
      </w:r>
      <w:r w:rsidR="005D0B82" w:rsidRPr="00DE773D">
        <w:rPr>
          <w:b/>
          <w:bCs/>
        </w:rPr>
        <w:t xml:space="preserve"> For proper RLF root cause analysis the RLF-report needs to be extended with information about waiting/deferral time </w:t>
      </w:r>
      <w:r w:rsidR="00C06B5B">
        <w:rPr>
          <w:b/>
          <w:bCs/>
        </w:rPr>
        <w:t xml:space="preserve">due to LBT </w:t>
      </w:r>
      <w:r w:rsidR="005D0B82" w:rsidRPr="00DE773D">
        <w:rPr>
          <w:b/>
          <w:bCs/>
        </w:rPr>
        <w:t>occurring during mobility process</w:t>
      </w:r>
      <w:r w:rsidR="0029190A">
        <w:rPr>
          <w:b/>
          <w:bCs/>
        </w:rPr>
        <w:t xml:space="preserve"> as T304 also</w:t>
      </w:r>
      <w:r w:rsidR="004146D6">
        <w:rPr>
          <w:b/>
          <w:bCs/>
        </w:rPr>
        <w:t xml:space="preserve"> running during that time</w:t>
      </w:r>
      <w:r w:rsidR="005D0B82" w:rsidRPr="00DE773D">
        <w:rPr>
          <w:b/>
          <w:bCs/>
        </w:rPr>
        <w:t>.</w:t>
      </w:r>
    </w:p>
    <w:p w14:paraId="566EC451" w14:textId="6D31AAB8" w:rsidR="000D6A2F" w:rsidRDefault="00A5422D" w:rsidP="00A5422D">
      <w:r>
        <w:t xml:space="preserve">Mobility Robustness Optimization (MRO) is one of the most prominent use cases </w:t>
      </w:r>
      <w:r w:rsidR="00D2278D">
        <w:t>that</w:t>
      </w:r>
      <w:r>
        <w:t xml:space="preserve"> have been introduced already with LTE Rel-9, since </w:t>
      </w:r>
      <w:r w:rsidR="00F722C6">
        <w:t xml:space="preserve">in case of </w:t>
      </w:r>
      <w:r>
        <w:t xml:space="preserve">mobility </w:t>
      </w:r>
      <w:r w:rsidR="000D6A2F">
        <w:t>the right timing of the handover is key. Thus, specific MRO related KPIs or failure types (e.g.</w:t>
      </w:r>
      <w:r w:rsidR="00B32F07">
        <w:t>,</w:t>
      </w:r>
      <w:r w:rsidR="000D6A2F">
        <w:t xml:space="preserve"> Too Late HO) have been derive</w:t>
      </w:r>
      <w:r w:rsidR="00770C45">
        <w:t>d</w:t>
      </w:r>
      <w:r w:rsidR="000D6A2F">
        <w:t xml:space="preserve"> from RLF/HOF </w:t>
      </w:r>
      <w:r w:rsidR="008A4098">
        <w:t>reports</w:t>
      </w:r>
      <w:r w:rsidR="000B5A1B">
        <w:t>,</w:t>
      </w:r>
      <w:r w:rsidR="008A4098">
        <w:t xml:space="preserve"> </w:t>
      </w:r>
      <w:r w:rsidR="000D6A2F">
        <w:t>which in</w:t>
      </w:r>
      <w:r w:rsidR="000B5A1B">
        <w:t>clude</w:t>
      </w:r>
      <w:r w:rsidR="000D6A2F">
        <w:t xml:space="preserve"> the timing</w:t>
      </w:r>
      <w:r w:rsidR="000D16BF">
        <w:t xml:space="preserve"> aspect</w:t>
      </w:r>
      <w:r w:rsidR="000D6A2F">
        <w:t>.</w:t>
      </w:r>
    </w:p>
    <w:p w14:paraId="48B19554" w14:textId="0FA104C6" w:rsidR="00221365" w:rsidRDefault="000D6A2F" w:rsidP="00A5422D">
      <w:r>
        <w:t>Without stepping into detail, the mismatch of the timing of the handover which is triggered by radio measurement thresholds is ide</w:t>
      </w:r>
      <w:r w:rsidR="0029388D">
        <w:t>ntified by time information (</w:t>
      </w:r>
      <w:proofErr w:type="spellStart"/>
      <w:r w:rsidR="0029388D">
        <w:t>timeConnFailure</w:t>
      </w:r>
      <w:proofErr w:type="spellEnd"/>
      <w:r w:rsidR="0029388D">
        <w:t xml:space="preserve">) in the RLF report (or </w:t>
      </w:r>
      <w:r w:rsidR="00221365">
        <w:t xml:space="preserve">the </w:t>
      </w:r>
      <w:r w:rsidR="00221365" w:rsidRPr="00221365">
        <w:t>“</w:t>
      </w:r>
      <w:proofErr w:type="spellStart"/>
      <w:r w:rsidR="00221365" w:rsidRPr="00221365">
        <w:t>Tstore_UE_cntxt</w:t>
      </w:r>
      <w:proofErr w:type="spellEnd"/>
      <w:r w:rsidR="00221365" w:rsidRPr="00221365">
        <w:t>”</w:t>
      </w:r>
      <w:r w:rsidR="00221365">
        <w:t xml:space="preserve"> timer </w:t>
      </w:r>
      <w:r w:rsidR="00B32F07">
        <w:t xml:space="preserve">being used </w:t>
      </w:r>
      <w:r w:rsidR="006E6DFF">
        <w:t>in the</w:t>
      </w:r>
      <w:r w:rsidR="00221365">
        <w:t xml:space="preserve"> very first Rel-9 </w:t>
      </w:r>
      <w:r w:rsidR="00B32F07">
        <w:t xml:space="preserve">MRO </w:t>
      </w:r>
      <w:r w:rsidR="00221365">
        <w:t>approach, respectively).</w:t>
      </w:r>
    </w:p>
    <w:p w14:paraId="1130DB36" w14:textId="58E56BF9" w:rsidR="00221365" w:rsidRPr="00DE773D" w:rsidRDefault="00221365" w:rsidP="00221365">
      <w:pPr>
        <w:spacing w:after="120"/>
        <w:rPr>
          <w:b/>
          <w:bCs/>
        </w:rPr>
      </w:pPr>
      <w:r w:rsidRPr="00663B6B">
        <w:rPr>
          <w:b/>
          <w:bCs/>
        </w:rPr>
        <w:t xml:space="preserve">Observation </w:t>
      </w:r>
      <w:r w:rsidR="00B17363">
        <w:rPr>
          <w:b/>
          <w:bCs/>
        </w:rPr>
        <w:t>3.</w:t>
      </w:r>
      <w:r w:rsidR="00DE718B">
        <w:rPr>
          <w:b/>
          <w:bCs/>
        </w:rPr>
        <w:t>4</w:t>
      </w:r>
      <w:r w:rsidRPr="00663B6B">
        <w:rPr>
          <w:b/>
          <w:bCs/>
        </w:rPr>
        <w:t>:</w:t>
      </w:r>
      <w:r w:rsidRPr="00DE773D">
        <w:rPr>
          <w:b/>
          <w:bCs/>
        </w:rPr>
        <w:t xml:space="preserve"> MRO analys</w:t>
      </w:r>
      <w:r w:rsidR="000B5A1B">
        <w:rPr>
          <w:b/>
          <w:bCs/>
        </w:rPr>
        <w:t>es</w:t>
      </w:r>
      <w:r w:rsidRPr="00DE773D">
        <w:rPr>
          <w:b/>
          <w:bCs/>
        </w:rPr>
        <w:t xml:space="preserve"> </w:t>
      </w:r>
      <w:r w:rsidR="006E6DFF" w:rsidRPr="00DE773D">
        <w:rPr>
          <w:b/>
          <w:bCs/>
        </w:rPr>
        <w:t xml:space="preserve">the </w:t>
      </w:r>
      <w:r w:rsidRPr="00DE773D">
        <w:rPr>
          <w:b/>
          <w:bCs/>
        </w:rPr>
        <w:t xml:space="preserve">timing of </w:t>
      </w:r>
      <w:r w:rsidR="006E6DFF" w:rsidRPr="00DE773D">
        <w:rPr>
          <w:b/>
          <w:bCs/>
        </w:rPr>
        <w:t xml:space="preserve">a </w:t>
      </w:r>
      <w:r w:rsidRPr="00DE773D">
        <w:rPr>
          <w:b/>
          <w:bCs/>
        </w:rPr>
        <w:t xml:space="preserve">failed </w:t>
      </w:r>
      <w:r w:rsidR="00F92263" w:rsidRPr="00DE773D">
        <w:rPr>
          <w:b/>
          <w:bCs/>
        </w:rPr>
        <w:t>cell change</w:t>
      </w:r>
      <w:r w:rsidRPr="00DE773D">
        <w:rPr>
          <w:b/>
          <w:bCs/>
        </w:rPr>
        <w:t xml:space="preserve"> and creates </w:t>
      </w:r>
      <w:r w:rsidR="006E6DFF" w:rsidRPr="00DE773D">
        <w:rPr>
          <w:b/>
          <w:bCs/>
        </w:rPr>
        <w:t xml:space="preserve">those </w:t>
      </w:r>
      <w:r w:rsidRPr="00DE773D">
        <w:rPr>
          <w:b/>
          <w:bCs/>
        </w:rPr>
        <w:t>timing related failure types</w:t>
      </w:r>
      <w:r w:rsidR="006E6DFF" w:rsidRPr="00DE773D">
        <w:rPr>
          <w:b/>
          <w:bCs/>
        </w:rPr>
        <w:t xml:space="preserve"> like “Too Late Handover” </w:t>
      </w:r>
      <w:r w:rsidR="000B5A1B">
        <w:rPr>
          <w:b/>
          <w:bCs/>
        </w:rPr>
        <w:t>that</w:t>
      </w:r>
      <w:r w:rsidR="000B5A1B" w:rsidRPr="00DE773D">
        <w:rPr>
          <w:b/>
          <w:bCs/>
        </w:rPr>
        <w:t xml:space="preserve"> </w:t>
      </w:r>
      <w:r w:rsidR="006E6DFF" w:rsidRPr="00DE773D">
        <w:rPr>
          <w:b/>
          <w:bCs/>
        </w:rPr>
        <w:t xml:space="preserve">are counted and used for deciding on re-adjustment of cell-pair specific </w:t>
      </w:r>
      <w:r w:rsidRPr="00DE773D">
        <w:rPr>
          <w:b/>
          <w:bCs/>
        </w:rPr>
        <w:t xml:space="preserve">radio </w:t>
      </w:r>
      <w:r w:rsidR="006E6DFF" w:rsidRPr="00DE773D">
        <w:rPr>
          <w:b/>
          <w:bCs/>
        </w:rPr>
        <w:t>measurement thresholds</w:t>
      </w:r>
      <w:r w:rsidR="009F42FC" w:rsidRPr="00DE773D">
        <w:rPr>
          <w:b/>
          <w:bCs/>
        </w:rPr>
        <w:t xml:space="preserve"> (the so-called CIO parameters)</w:t>
      </w:r>
      <w:r w:rsidR="006E6DFF" w:rsidRPr="00DE773D">
        <w:rPr>
          <w:b/>
          <w:bCs/>
        </w:rPr>
        <w:t>.</w:t>
      </w:r>
    </w:p>
    <w:p w14:paraId="588913BE" w14:textId="6E9216EA" w:rsidR="002015AE" w:rsidRPr="00EC6B7C" w:rsidRDefault="002015AE" w:rsidP="002015AE">
      <w:pPr>
        <w:spacing w:after="120"/>
        <w:rPr>
          <w:b/>
          <w:bCs/>
        </w:rPr>
      </w:pPr>
      <w:r w:rsidRPr="00F05A42">
        <w:rPr>
          <w:b/>
          <w:bCs/>
        </w:rPr>
        <w:t xml:space="preserve">Observation </w:t>
      </w:r>
      <w:r w:rsidR="00B17363">
        <w:rPr>
          <w:b/>
          <w:bCs/>
        </w:rPr>
        <w:t>3.</w:t>
      </w:r>
      <w:r w:rsidR="00DE718B">
        <w:rPr>
          <w:b/>
          <w:bCs/>
        </w:rPr>
        <w:t>5</w:t>
      </w:r>
      <w:r w:rsidRPr="00F05A42">
        <w:rPr>
          <w:b/>
          <w:bCs/>
        </w:rPr>
        <w:t>:</w:t>
      </w:r>
      <w:r w:rsidRPr="00EC6B7C">
        <w:rPr>
          <w:b/>
          <w:bCs/>
        </w:rPr>
        <w:t xml:space="preserve"> Current MRO algorithm is based on time information in the RLF and assumes in time transmission of SR for mobility signalling messages.</w:t>
      </w:r>
    </w:p>
    <w:p w14:paraId="3EDA8D80" w14:textId="0A5835CB" w:rsidR="006E6DFF" w:rsidRDefault="006E6DFF" w:rsidP="00A5422D">
      <w:pPr>
        <w:spacing w:after="120"/>
      </w:pPr>
      <w:r>
        <w:t xml:space="preserve">In licenced spectrum owned by the operator, the scheduling requests </w:t>
      </w:r>
      <w:r w:rsidR="003E7A41">
        <w:t xml:space="preserve">(SR) </w:t>
      </w:r>
      <w:r>
        <w:t xml:space="preserve">for signalling messages </w:t>
      </w:r>
      <w:r w:rsidR="004974F0">
        <w:t xml:space="preserve">that </w:t>
      </w:r>
      <w:r>
        <w:t>trigger handover</w:t>
      </w:r>
      <w:r w:rsidR="00D2114F">
        <w:t>s</w:t>
      </w:r>
      <w:r>
        <w:t xml:space="preserve"> </w:t>
      </w:r>
      <w:r w:rsidR="003E7A41">
        <w:t xml:space="preserve">carried out when scheduled, while in NR-U each SR must follow the LBT </w:t>
      </w:r>
      <w:r w:rsidR="00D2114F">
        <w:t>procedure,</w:t>
      </w:r>
      <w:r w:rsidR="003E7A41">
        <w:t xml:space="preserve"> which introduces additional deferral or waiting time in the mobility process.</w:t>
      </w:r>
    </w:p>
    <w:p w14:paraId="54A92F08" w14:textId="52F59A7C" w:rsidR="003E7A41" w:rsidRPr="00DE773D" w:rsidRDefault="003E7A41" w:rsidP="003E7A41">
      <w:pPr>
        <w:spacing w:after="120"/>
        <w:rPr>
          <w:b/>
          <w:bCs/>
        </w:rPr>
      </w:pPr>
      <w:r w:rsidRPr="002F1B5D">
        <w:rPr>
          <w:b/>
          <w:bCs/>
        </w:rPr>
        <w:t xml:space="preserve">Observation </w:t>
      </w:r>
      <w:r w:rsidR="00B17363">
        <w:rPr>
          <w:b/>
          <w:bCs/>
        </w:rPr>
        <w:t>3.</w:t>
      </w:r>
      <w:r w:rsidR="00DE718B">
        <w:rPr>
          <w:b/>
          <w:bCs/>
        </w:rPr>
        <w:t>6</w:t>
      </w:r>
      <w:r w:rsidRPr="002F1B5D">
        <w:rPr>
          <w:b/>
          <w:bCs/>
        </w:rPr>
        <w:t>:</w:t>
      </w:r>
      <w:r w:rsidRPr="00DE773D">
        <w:rPr>
          <w:b/>
          <w:bCs/>
        </w:rPr>
        <w:t xml:space="preserve"> Each mobility related signalling message must follow LBT </w:t>
      </w:r>
      <w:r w:rsidR="008F48BD" w:rsidRPr="00DE773D">
        <w:rPr>
          <w:b/>
          <w:bCs/>
        </w:rPr>
        <w:t>procedure</w:t>
      </w:r>
      <w:r w:rsidR="002F1B5D" w:rsidRPr="00DE773D">
        <w:rPr>
          <w:b/>
          <w:bCs/>
        </w:rPr>
        <w:t>,</w:t>
      </w:r>
      <w:r w:rsidR="008F48BD" w:rsidRPr="00DE773D">
        <w:rPr>
          <w:b/>
          <w:bCs/>
        </w:rPr>
        <w:t xml:space="preserve"> </w:t>
      </w:r>
      <w:r w:rsidRPr="00DE773D">
        <w:rPr>
          <w:b/>
          <w:bCs/>
        </w:rPr>
        <w:t>which spoils the timing behaviour of the handover.</w:t>
      </w:r>
    </w:p>
    <w:p w14:paraId="57583380" w14:textId="4E591D0F" w:rsidR="008415CE" w:rsidRPr="00DE773D" w:rsidRDefault="008415CE" w:rsidP="008415CE">
      <w:pPr>
        <w:spacing w:after="120"/>
        <w:rPr>
          <w:b/>
          <w:bCs/>
        </w:rPr>
      </w:pPr>
      <w:r w:rsidRPr="00544902">
        <w:rPr>
          <w:b/>
          <w:bCs/>
        </w:rPr>
        <w:t xml:space="preserve">Observation </w:t>
      </w:r>
      <w:r w:rsidR="00B17363">
        <w:rPr>
          <w:b/>
          <w:bCs/>
        </w:rPr>
        <w:t>3.</w:t>
      </w:r>
      <w:r w:rsidR="00DE718B">
        <w:rPr>
          <w:b/>
          <w:bCs/>
        </w:rPr>
        <w:t>7</w:t>
      </w:r>
      <w:r w:rsidRPr="00544902">
        <w:rPr>
          <w:b/>
          <w:bCs/>
        </w:rPr>
        <w:t>:</w:t>
      </w:r>
      <w:r w:rsidRPr="00DE773D">
        <w:rPr>
          <w:b/>
          <w:bCs/>
        </w:rPr>
        <w:t xml:space="preserve"> The assumption of in-time mobility </w:t>
      </w:r>
      <w:r w:rsidR="00E35D22" w:rsidRPr="00DE773D">
        <w:rPr>
          <w:b/>
          <w:bCs/>
        </w:rPr>
        <w:t xml:space="preserve">signalling messages cannot be hold for NR-U because of LBT </w:t>
      </w:r>
      <w:r w:rsidR="008559C3">
        <w:rPr>
          <w:b/>
          <w:bCs/>
        </w:rPr>
        <w:t>performed before</w:t>
      </w:r>
      <w:r w:rsidR="00E35D22" w:rsidRPr="00DE773D">
        <w:rPr>
          <w:b/>
          <w:bCs/>
        </w:rPr>
        <w:t xml:space="preserve"> each transmission.</w:t>
      </w:r>
    </w:p>
    <w:p w14:paraId="46E64813" w14:textId="627A1BA9" w:rsidR="00A5422D" w:rsidRDefault="003E7A41" w:rsidP="00A5422D">
      <w:pPr>
        <w:spacing w:after="120"/>
      </w:pPr>
      <w:r>
        <w:t>Those additional deferrals o</w:t>
      </w:r>
      <w:r w:rsidR="00F92263">
        <w:t>f</w:t>
      </w:r>
      <w:r>
        <w:t xml:space="preserve"> mobility related signalling messages both in the uplink and in downlink </w:t>
      </w:r>
      <w:r w:rsidR="008415CE">
        <w:t xml:space="preserve">have been already comprehensively </w:t>
      </w:r>
      <w:r w:rsidR="00A5422D">
        <w:t xml:space="preserve">discussed </w:t>
      </w:r>
      <w:r>
        <w:t xml:space="preserve">and depicted </w:t>
      </w:r>
      <w:r w:rsidR="00A5422D">
        <w:t>in</w:t>
      </w:r>
      <w:r w:rsidR="008415CE">
        <w:t xml:space="preserve"> </w:t>
      </w:r>
      <w:hyperlink r:id="rId23" w:history="1">
        <w:r w:rsidR="00A5422D" w:rsidRPr="00AC698F">
          <w:rPr>
            <w:rStyle w:val="Hyperlink"/>
          </w:rPr>
          <w:t>R2-2210270</w:t>
        </w:r>
      </w:hyperlink>
      <w:r w:rsidR="00A5422D">
        <w:t xml:space="preserve">. </w:t>
      </w:r>
      <w:r w:rsidR="00F92263">
        <w:t xml:space="preserve">If </w:t>
      </w:r>
      <w:r w:rsidR="00735295">
        <w:t xml:space="preserve">LBT detects that the </w:t>
      </w:r>
      <w:r w:rsidR="00F92263">
        <w:t xml:space="preserve">channel is blocked and the SR could not be carried out, </w:t>
      </w:r>
      <w:r w:rsidR="00735295">
        <w:t xml:space="preserve">PHY sends </w:t>
      </w:r>
      <w:r w:rsidR="00735295" w:rsidRPr="00735295">
        <w:t>“LBT failure indications”</w:t>
      </w:r>
      <w:r w:rsidR="00735295">
        <w:t xml:space="preserve"> to MAC layer. </w:t>
      </w:r>
      <w:r w:rsidR="00A5422D">
        <w:t>These delays are additive</w:t>
      </w:r>
      <w:r w:rsidR="00E35D22">
        <w:t>,</w:t>
      </w:r>
      <w:r w:rsidR="00A5422D">
        <w:t xml:space="preserve"> since LBT may need to be performed multiple times before </w:t>
      </w:r>
      <w:r w:rsidR="00E35D22">
        <w:t>usage of the channel</w:t>
      </w:r>
      <w:r w:rsidR="00A5422D">
        <w:t xml:space="preserve"> is granted. These delays can be responsible </w:t>
      </w:r>
      <w:r w:rsidR="00E35D22">
        <w:t xml:space="preserve">that </w:t>
      </w:r>
      <w:r w:rsidR="00735295">
        <w:t xml:space="preserve">the </w:t>
      </w:r>
      <w:r w:rsidR="00E35D22">
        <w:t>handover timing is spoiled and finally results in an RLF or HOF</w:t>
      </w:r>
      <w:r w:rsidR="00A5422D">
        <w:t>.</w:t>
      </w:r>
    </w:p>
    <w:p w14:paraId="0B0BC86D" w14:textId="78F88E4A" w:rsidR="009F42FC" w:rsidRDefault="00E35D22" w:rsidP="00A5422D">
      <w:pPr>
        <w:spacing w:after="120"/>
      </w:pPr>
      <w:r>
        <w:t>If such a</w:t>
      </w:r>
      <w:r w:rsidR="00735295">
        <w:t>n</w:t>
      </w:r>
      <w:r>
        <w:t xml:space="preserve"> LBT-spoiled RLF, which is not triggered by </w:t>
      </w:r>
      <w:r w:rsidR="009F42FC" w:rsidRPr="009F42FC">
        <w:t xml:space="preserve">“consistent LBT failure” </w:t>
      </w:r>
      <w:r w:rsidR="009F42FC">
        <w:t>and results in a</w:t>
      </w:r>
      <w:r w:rsidR="00735295">
        <w:t xml:space="preserve"> clearly LBT-caused </w:t>
      </w:r>
      <w:r w:rsidR="009F42FC">
        <w:t xml:space="preserve">RLF report with cause </w:t>
      </w:r>
      <w:proofErr w:type="spellStart"/>
      <w:r w:rsidR="009F42FC">
        <w:rPr>
          <w:i/>
          <w:iCs/>
        </w:rPr>
        <w:t>lbtFailure</w:t>
      </w:r>
      <w:proofErr w:type="spellEnd"/>
      <w:r w:rsidR="009F42FC">
        <w:t xml:space="preserve">, </w:t>
      </w:r>
      <w:r>
        <w:t>is identified as a “Too Late HO” or “Too Early HO” and is added to</w:t>
      </w:r>
      <w:r w:rsidR="009F42FC">
        <w:t xml:space="preserve"> the MRO KPI </w:t>
      </w:r>
      <w:r w:rsidR="009F42FC">
        <w:lastRenderedPageBreak/>
        <w:t xml:space="preserve">statistics would dramatically compromise the MRO </w:t>
      </w:r>
      <w:r w:rsidR="00735295">
        <w:t xml:space="preserve">by adjusting CIO parameters, since </w:t>
      </w:r>
      <w:r w:rsidR="001F7F28">
        <w:t>current MRO process</w:t>
      </w:r>
      <w:r w:rsidR="00735295">
        <w:t xml:space="preserve"> </w:t>
      </w:r>
      <w:r w:rsidR="009F42FC">
        <w:t>assumes in-time transmission of SRs.</w:t>
      </w:r>
      <w:r w:rsidR="00735295">
        <w:t xml:space="preserve"> </w:t>
      </w:r>
    </w:p>
    <w:p w14:paraId="2AD4F5F9" w14:textId="52B62EF0" w:rsidR="00A5422D" w:rsidRDefault="00A5422D" w:rsidP="00A5422D">
      <w:pPr>
        <w:spacing w:after="120"/>
      </w:pPr>
      <w:r>
        <w:t xml:space="preserve">An RLF report with cause </w:t>
      </w:r>
      <w:proofErr w:type="spellStart"/>
      <w:r>
        <w:rPr>
          <w:i/>
          <w:iCs/>
        </w:rPr>
        <w:t>lbtFailure</w:t>
      </w:r>
      <w:proofErr w:type="spellEnd"/>
      <w:r>
        <w:t xml:space="preserve"> is a clear indication that the failure does not result from handover parameter setting and, therefore, it will not be counted </w:t>
      </w:r>
      <w:r w:rsidR="000D16BF">
        <w:t xml:space="preserve">as </w:t>
      </w:r>
      <w:r>
        <w:t xml:space="preserve">MRO KPI. However, the other RLF cases do not provide any insights on how much the additional uplink and downlink </w:t>
      </w:r>
      <w:r w:rsidR="001F7F28">
        <w:t xml:space="preserve">SR </w:t>
      </w:r>
      <w:r>
        <w:t>delays have impacted the cell change procedure.</w:t>
      </w:r>
    </w:p>
    <w:p w14:paraId="46ED145E" w14:textId="54042894" w:rsidR="00A5422D" w:rsidRPr="00DE773D" w:rsidRDefault="00A5422D" w:rsidP="00A5422D">
      <w:pPr>
        <w:spacing w:after="120"/>
        <w:rPr>
          <w:b/>
          <w:bCs/>
        </w:rPr>
      </w:pPr>
      <w:r w:rsidRPr="00555BE1">
        <w:rPr>
          <w:b/>
          <w:bCs/>
        </w:rPr>
        <w:t xml:space="preserve">Observation </w:t>
      </w:r>
      <w:r w:rsidR="00B17363">
        <w:rPr>
          <w:b/>
          <w:bCs/>
        </w:rPr>
        <w:t>3.</w:t>
      </w:r>
      <w:r w:rsidR="00E82687">
        <w:rPr>
          <w:b/>
          <w:bCs/>
        </w:rPr>
        <w:t>8</w:t>
      </w:r>
      <w:r w:rsidRPr="00555BE1">
        <w:rPr>
          <w:b/>
          <w:bCs/>
        </w:rPr>
        <w:t xml:space="preserve">: </w:t>
      </w:r>
      <w:r w:rsidRPr="00DE773D">
        <w:rPr>
          <w:b/>
          <w:bCs/>
        </w:rPr>
        <w:t xml:space="preserve">While RLF reports with cause </w:t>
      </w:r>
      <w:proofErr w:type="spellStart"/>
      <w:r w:rsidRPr="00DE773D">
        <w:rPr>
          <w:b/>
          <w:bCs/>
          <w:i/>
          <w:iCs/>
        </w:rPr>
        <w:t>lbtFailure</w:t>
      </w:r>
      <w:proofErr w:type="spellEnd"/>
      <w:r w:rsidRPr="00DE773D">
        <w:rPr>
          <w:b/>
          <w:bCs/>
        </w:rPr>
        <w:t xml:space="preserve"> indicate that a </w:t>
      </w:r>
      <w:r w:rsidR="001F7F28" w:rsidRPr="00DE773D">
        <w:rPr>
          <w:b/>
          <w:bCs/>
        </w:rPr>
        <w:t xml:space="preserve">connection </w:t>
      </w:r>
      <w:r w:rsidRPr="00DE773D">
        <w:rPr>
          <w:b/>
          <w:bCs/>
        </w:rPr>
        <w:t xml:space="preserve">failure was due to </w:t>
      </w:r>
      <w:r w:rsidR="001F7F28" w:rsidRPr="00DE773D">
        <w:rPr>
          <w:b/>
          <w:bCs/>
        </w:rPr>
        <w:t>“consistent LBT failure”</w:t>
      </w:r>
      <w:r w:rsidRPr="00DE773D">
        <w:rPr>
          <w:b/>
          <w:bCs/>
        </w:rPr>
        <w:t xml:space="preserve">, other RLFs </w:t>
      </w:r>
      <w:r w:rsidR="001F7F28" w:rsidRPr="00DE773D">
        <w:rPr>
          <w:b/>
          <w:bCs/>
        </w:rPr>
        <w:t xml:space="preserve">identified as mobility failures </w:t>
      </w:r>
      <w:r w:rsidRPr="00DE773D">
        <w:rPr>
          <w:b/>
          <w:bCs/>
        </w:rPr>
        <w:t xml:space="preserve">could </w:t>
      </w:r>
      <w:r w:rsidR="001F7F28" w:rsidRPr="00DE773D">
        <w:rPr>
          <w:b/>
          <w:bCs/>
        </w:rPr>
        <w:t xml:space="preserve">have </w:t>
      </w:r>
      <w:r w:rsidRPr="00DE773D">
        <w:rPr>
          <w:b/>
          <w:bCs/>
        </w:rPr>
        <w:t>be</w:t>
      </w:r>
      <w:r w:rsidR="001F7F28" w:rsidRPr="00DE773D">
        <w:rPr>
          <w:b/>
          <w:bCs/>
        </w:rPr>
        <w:t>en</w:t>
      </w:r>
      <w:r w:rsidRPr="00DE773D">
        <w:rPr>
          <w:b/>
          <w:bCs/>
        </w:rPr>
        <w:t xml:space="preserve"> </w:t>
      </w:r>
      <w:r w:rsidR="001F7F28" w:rsidRPr="00DE773D">
        <w:rPr>
          <w:b/>
          <w:bCs/>
        </w:rPr>
        <w:t xml:space="preserve">caused by LBT-triggered deferrals and </w:t>
      </w:r>
      <w:r w:rsidR="00F527FE">
        <w:rPr>
          <w:b/>
          <w:bCs/>
        </w:rPr>
        <w:t>should not be</w:t>
      </w:r>
      <w:r w:rsidRPr="00DE773D">
        <w:rPr>
          <w:b/>
          <w:bCs/>
        </w:rPr>
        <w:t xml:space="preserve"> added to MRO KPI statistics.</w:t>
      </w:r>
    </w:p>
    <w:p w14:paraId="10333BDC" w14:textId="74E5725B" w:rsidR="00A5422D" w:rsidRPr="00DE773D" w:rsidRDefault="00A5422D" w:rsidP="00A5422D">
      <w:pPr>
        <w:spacing w:after="120"/>
        <w:rPr>
          <w:b/>
          <w:bCs/>
        </w:rPr>
      </w:pPr>
      <w:r w:rsidRPr="00F527FE">
        <w:rPr>
          <w:b/>
          <w:bCs/>
        </w:rPr>
        <w:t xml:space="preserve">Observation </w:t>
      </w:r>
      <w:r w:rsidR="00B17363">
        <w:rPr>
          <w:b/>
          <w:bCs/>
        </w:rPr>
        <w:t>3.</w:t>
      </w:r>
      <w:r w:rsidR="00E82687">
        <w:rPr>
          <w:b/>
          <w:bCs/>
        </w:rPr>
        <w:t>9</w:t>
      </w:r>
      <w:r w:rsidRPr="00F527FE">
        <w:rPr>
          <w:b/>
          <w:bCs/>
        </w:rPr>
        <w:t xml:space="preserve">: </w:t>
      </w:r>
      <w:r w:rsidRPr="00DE773D">
        <w:rPr>
          <w:b/>
          <w:bCs/>
        </w:rPr>
        <w:t xml:space="preserve">The information </w:t>
      </w:r>
      <w:r w:rsidR="007D5BE5" w:rsidRPr="00DE773D">
        <w:rPr>
          <w:b/>
          <w:bCs/>
        </w:rPr>
        <w:t xml:space="preserve">currently </w:t>
      </w:r>
      <w:r w:rsidRPr="00DE773D">
        <w:rPr>
          <w:b/>
          <w:bCs/>
        </w:rPr>
        <w:t xml:space="preserve">provided with the RLF report used for root cause analysis does not contain LBT </w:t>
      </w:r>
      <w:r w:rsidR="007D5BE5" w:rsidRPr="00DE773D">
        <w:rPr>
          <w:b/>
          <w:bCs/>
        </w:rPr>
        <w:t xml:space="preserve">deferral or </w:t>
      </w:r>
      <w:r w:rsidRPr="00DE773D">
        <w:rPr>
          <w:b/>
          <w:bCs/>
        </w:rPr>
        <w:t>wa</w:t>
      </w:r>
      <w:r w:rsidR="007D5BE5" w:rsidRPr="00DE773D">
        <w:rPr>
          <w:b/>
          <w:bCs/>
        </w:rPr>
        <w:t>i</w:t>
      </w:r>
      <w:r w:rsidRPr="00DE773D">
        <w:rPr>
          <w:b/>
          <w:bCs/>
        </w:rPr>
        <w:t xml:space="preserve">ting time information and, therefore, </w:t>
      </w:r>
      <w:r w:rsidR="007D5BE5" w:rsidRPr="00DE773D">
        <w:rPr>
          <w:b/>
          <w:bCs/>
        </w:rPr>
        <w:t xml:space="preserve">those </w:t>
      </w:r>
      <w:r w:rsidRPr="00DE773D">
        <w:rPr>
          <w:b/>
          <w:bCs/>
        </w:rPr>
        <w:t>RLF with long LBT</w:t>
      </w:r>
      <w:r w:rsidR="007D5BE5" w:rsidRPr="00DE773D">
        <w:rPr>
          <w:b/>
          <w:bCs/>
        </w:rPr>
        <w:t>-caused deferral</w:t>
      </w:r>
      <w:r w:rsidRPr="00DE773D">
        <w:rPr>
          <w:b/>
          <w:bCs/>
        </w:rPr>
        <w:t xml:space="preserve"> </w:t>
      </w:r>
      <w:r w:rsidR="007D5BE5" w:rsidRPr="00DE773D">
        <w:rPr>
          <w:b/>
          <w:bCs/>
        </w:rPr>
        <w:t xml:space="preserve">/ </w:t>
      </w:r>
      <w:r w:rsidRPr="00DE773D">
        <w:rPr>
          <w:b/>
          <w:bCs/>
        </w:rPr>
        <w:t xml:space="preserve">waiting periods cannot be separated from those </w:t>
      </w:r>
      <w:r w:rsidR="007D5BE5" w:rsidRPr="00DE773D">
        <w:rPr>
          <w:b/>
          <w:bCs/>
        </w:rPr>
        <w:t xml:space="preserve">mobility failures </w:t>
      </w:r>
      <w:r w:rsidRPr="00DE773D">
        <w:rPr>
          <w:b/>
          <w:bCs/>
        </w:rPr>
        <w:t xml:space="preserve">with </w:t>
      </w:r>
      <w:r w:rsidR="000D16BF">
        <w:rPr>
          <w:b/>
          <w:bCs/>
        </w:rPr>
        <w:t xml:space="preserve">no or </w:t>
      </w:r>
      <w:r w:rsidR="007D5BE5" w:rsidRPr="00DE773D">
        <w:rPr>
          <w:b/>
          <w:bCs/>
        </w:rPr>
        <w:t>negligible</w:t>
      </w:r>
      <w:r w:rsidRPr="00DE773D">
        <w:rPr>
          <w:b/>
          <w:bCs/>
        </w:rPr>
        <w:t xml:space="preserve"> LBT impact.</w:t>
      </w:r>
    </w:p>
    <w:p w14:paraId="188C1501" w14:textId="5B7B56BB" w:rsidR="00A5422D" w:rsidRPr="00DE773D" w:rsidRDefault="00A5422D" w:rsidP="00A5422D">
      <w:pPr>
        <w:spacing w:after="120"/>
        <w:rPr>
          <w:b/>
          <w:bCs/>
        </w:rPr>
      </w:pPr>
      <w:bookmarkStart w:id="1" w:name="_Hlk129789791"/>
      <w:r w:rsidRPr="00A90881">
        <w:rPr>
          <w:b/>
          <w:bCs/>
        </w:rPr>
        <w:t xml:space="preserve">Observation </w:t>
      </w:r>
      <w:r w:rsidR="00C64667">
        <w:rPr>
          <w:b/>
          <w:bCs/>
        </w:rPr>
        <w:t>3.</w:t>
      </w:r>
      <w:r w:rsidR="00E82687">
        <w:rPr>
          <w:b/>
          <w:bCs/>
        </w:rPr>
        <w:t>10</w:t>
      </w:r>
      <w:r w:rsidRPr="00A90881">
        <w:rPr>
          <w:b/>
          <w:bCs/>
        </w:rPr>
        <w:t xml:space="preserve">: </w:t>
      </w:r>
      <w:r w:rsidRPr="00DE773D">
        <w:rPr>
          <w:b/>
          <w:bCs/>
        </w:rPr>
        <w:t xml:space="preserve">RLFs </w:t>
      </w:r>
      <w:r w:rsidR="007D5BE5" w:rsidRPr="00DE773D">
        <w:rPr>
          <w:b/>
          <w:bCs/>
        </w:rPr>
        <w:t xml:space="preserve">linked to mobility </w:t>
      </w:r>
      <w:r w:rsidR="00477BDE" w:rsidRPr="00DE773D">
        <w:rPr>
          <w:b/>
          <w:bCs/>
        </w:rPr>
        <w:t xml:space="preserve">where </w:t>
      </w:r>
      <w:r w:rsidR="007D5BE5" w:rsidRPr="00DE773D">
        <w:rPr>
          <w:b/>
          <w:bCs/>
        </w:rPr>
        <w:t xml:space="preserve">the signalling messages </w:t>
      </w:r>
      <w:r w:rsidR="00477BDE" w:rsidRPr="00DE773D">
        <w:rPr>
          <w:b/>
          <w:bCs/>
        </w:rPr>
        <w:t xml:space="preserve">are suffering from </w:t>
      </w:r>
      <w:r w:rsidR="00A90881">
        <w:rPr>
          <w:b/>
          <w:bCs/>
        </w:rPr>
        <w:t xml:space="preserve">significant </w:t>
      </w:r>
      <w:r w:rsidR="00477BDE" w:rsidRPr="00DE773D">
        <w:rPr>
          <w:b/>
          <w:bCs/>
        </w:rPr>
        <w:t>LBT deferrals need to be separated from MRO process.</w:t>
      </w:r>
    </w:p>
    <w:bookmarkEnd w:id="1"/>
    <w:p w14:paraId="510E960A" w14:textId="4702F721" w:rsidR="00A5422D" w:rsidRDefault="00B32F07" w:rsidP="00A5422D">
      <w:pPr>
        <w:spacing w:after="120"/>
      </w:pPr>
      <w:r>
        <w:t xml:space="preserve">It can be concluded that MRO as defined for licensed spectrum case cannot be simply applied to NR-U. </w:t>
      </w:r>
      <w:r w:rsidR="004A6D41">
        <w:t>Already one of the very first step of the root cause analysis process of a reported RLF should spot whether the m</w:t>
      </w:r>
      <w:r>
        <w:t xml:space="preserve">obility timing </w:t>
      </w:r>
      <w:r w:rsidR="004A6D41">
        <w:t xml:space="preserve">was </w:t>
      </w:r>
      <w:r>
        <w:t xml:space="preserve">spoiled by LBT, to avoid that those </w:t>
      </w:r>
      <w:r w:rsidR="00751655">
        <w:t xml:space="preserve">LBT-spoiled </w:t>
      </w:r>
      <w:r w:rsidR="004A6D41">
        <w:t xml:space="preserve">RLFs </w:t>
      </w:r>
      <w:r>
        <w:t xml:space="preserve">would be counted as MRO KPIs. Therefore, </w:t>
      </w:r>
      <w:r w:rsidR="00A5422D">
        <w:t>we</w:t>
      </w:r>
      <w:r w:rsidR="00A5422D" w:rsidRPr="00A44F20">
        <w:t xml:space="preserve"> propose to introduce </w:t>
      </w:r>
      <w:r w:rsidR="004A6D41">
        <w:t xml:space="preserve">additional </w:t>
      </w:r>
      <w:r w:rsidR="00A5422D" w:rsidRPr="00A44F20">
        <w:t xml:space="preserve">information in the RLF report </w:t>
      </w:r>
      <w:r w:rsidR="00751655">
        <w:t>where the deferrals</w:t>
      </w:r>
      <w:r w:rsidR="004A6D41">
        <w:t xml:space="preserve"> or waiting</w:t>
      </w:r>
      <w:r w:rsidR="00751655">
        <w:t xml:space="preserve"> of mobility related signalling and access messages can be </w:t>
      </w:r>
      <w:r w:rsidR="004A6D41">
        <w:t>checked</w:t>
      </w:r>
      <w:r w:rsidR="00751655">
        <w:t>.</w:t>
      </w:r>
    </w:p>
    <w:p w14:paraId="6224E0FE" w14:textId="3472BDA3" w:rsidR="00A5422D" w:rsidRPr="00DE773D" w:rsidRDefault="00A5422D" w:rsidP="00A5422D">
      <w:pPr>
        <w:spacing w:after="120"/>
        <w:rPr>
          <w:b/>
          <w:bCs/>
        </w:rPr>
      </w:pPr>
      <w:r w:rsidRPr="00870BB8">
        <w:rPr>
          <w:b/>
          <w:bCs/>
        </w:rPr>
        <w:t xml:space="preserve">Proposal </w:t>
      </w:r>
      <w:r w:rsidR="00106D2D">
        <w:rPr>
          <w:b/>
          <w:bCs/>
        </w:rPr>
        <w:t>3</w:t>
      </w:r>
      <w:r w:rsidRPr="00870BB8">
        <w:rPr>
          <w:b/>
          <w:bCs/>
        </w:rPr>
        <w:t xml:space="preserve">: </w:t>
      </w:r>
      <w:r w:rsidRPr="00DE773D">
        <w:rPr>
          <w:b/>
          <w:bCs/>
        </w:rPr>
        <w:t>Extend RLF-report with waiting</w:t>
      </w:r>
      <w:r w:rsidR="004A6D41" w:rsidRPr="00DE773D">
        <w:rPr>
          <w:b/>
          <w:bCs/>
        </w:rPr>
        <w:t>/deferral</w:t>
      </w:r>
      <w:r w:rsidRPr="00DE773D">
        <w:rPr>
          <w:b/>
          <w:bCs/>
        </w:rPr>
        <w:t xml:space="preserve"> time </w:t>
      </w:r>
      <w:r w:rsidR="00891A5A" w:rsidRPr="00EC6B7C">
        <w:rPr>
          <w:b/>
          <w:bCs/>
        </w:rPr>
        <w:t>due to LBT</w:t>
      </w:r>
      <w:r w:rsidR="00891A5A" w:rsidRPr="00891A5A" w:rsidDel="00BB4FCE">
        <w:rPr>
          <w:b/>
          <w:bCs/>
        </w:rPr>
        <w:t xml:space="preserve"> </w:t>
      </w:r>
      <w:r w:rsidR="00BB4FCE">
        <w:rPr>
          <w:b/>
          <w:bCs/>
        </w:rPr>
        <w:t>of</w:t>
      </w:r>
      <w:r w:rsidR="00BB4FCE" w:rsidRPr="00DE773D">
        <w:rPr>
          <w:b/>
          <w:bCs/>
        </w:rPr>
        <w:t xml:space="preserve"> </w:t>
      </w:r>
      <w:r w:rsidR="004A6D41" w:rsidRPr="00DE773D">
        <w:rPr>
          <w:b/>
          <w:bCs/>
        </w:rPr>
        <w:t>signalling and access messages involved in the handover process</w:t>
      </w:r>
      <w:r w:rsidRPr="00DE773D">
        <w:rPr>
          <w:b/>
          <w:bCs/>
        </w:rPr>
        <w:t>.</w:t>
      </w:r>
    </w:p>
    <w:p w14:paraId="451165F9" w14:textId="35A75B56" w:rsidR="00D9447B" w:rsidRDefault="00D9447B" w:rsidP="00D9447B">
      <w:pPr>
        <w:pStyle w:val="Heading2"/>
      </w:pPr>
      <w:r>
        <w:t>2.4</w:t>
      </w:r>
      <w:r>
        <w:tab/>
        <w:t>S</w:t>
      </w:r>
      <w:r w:rsidRPr="00D9447B">
        <w:t>toring LBT-</w:t>
      </w:r>
      <w:proofErr w:type="spellStart"/>
      <w:r w:rsidRPr="00D9447B">
        <w:t>FailureRecoveryConfig</w:t>
      </w:r>
      <w:proofErr w:type="spellEnd"/>
      <w:r w:rsidRPr="00D9447B">
        <w:t xml:space="preserve"> (Reply LS to R2-2300031)</w:t>
      </w:r>
    </w:p>
    <w:p w14:paraId="07E75E6B" w14:textId="1816FDC0" w:rsidR="00D9447B" w:rsidRDefault="00D9447B" w:rsidP="00D9447B">
      <w:r>
        <w:t>According to the RAN3 LS the network-based mechanism is based on the identification of the UE using C-RNTI:</w:t>
      </w:r>
    </w:p>
    <w:p w14:paraId="521DEA97" w14:textId="77777777" w:rsidR="00D9447B" w:rsidRDefault="00D9447B" w:rsidP="00D9447B">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RAN3 has discussed the issue and observed that there is an existing network-based mechanism </w:t>
      </w:r>
      <w:r w:rsidRPr="00D64CEC">
        <w:rPr>
          <w:rFonts w:ascii="Arial" w:hAnsi="Arial" w:cs="Arial"/>
        </w:rPr>
        <w:t>that can be reused for the NR-U case</w:t>
      </w:r>
      <w:r>
        <w:rPr>
          <w:rFonts w:ascii="Arial" w:hAnsi="Arial" w:cs="Arial"/>
        </w:rPr>
        <w:t xml:space="preserve">, based on the information provided from the UE </w:t>
      </w:r>
      <w:r w:rsidRPr="00223CD5">
        <w:rPr>
          <w:rFonts w:ascii="Arial" w:hAnsi="Arial" w:cs="Arial"/>
          <w:highlight w:val="yellow"/>
        </w:rPr>
        <w:t xml:space="preserve">(last serving </w:t>
      </w:r>
      <w:proofErr w:type="spellStart"/>
      <w:r w:rsidRPr="00223CD5">
        <w:rPr>
          <w:rFonts w:ascii="Arial" w:hAnsi="Arial" w:cs="Arial"/>
          <w:highlight w:val="yellow"/>
        </w:rPr>
        <w:t>PCell</w:t>
      </w:r>
      <w:proofErr w:type="spellEnd"/>
      <w:r w:rsidRPr="00223CD5">
        <w:rPr>
          <w:rFonts w:ascii="Arial" w:hAnsi="Arial" w:cs="Arial"/>
          <w:highlight w:val="yellow"/>
        </w:rPr>
        <w:t xml:space="preserve"> ID and C-RNTI)</w:t>
      </w:r>
      <w:r>
        <w:rPr>
          <w:rFonts w:ascii="Arial" w:hAnsi="Arial" w:cs="Arial"/>
        </w:rPr>
        <w:t xml:space="preserve">, that enables the RAN to retrieve the UE context or the configuration used for the UE in the last serving node and possibly the configuration used for the UE in the source node (if the Mobility Information defined in TS 38.423 is used). </w:t>
      </w:r>
    </w:p>
    <w:p w14:paraId="60BD73C7" w14:textId="77777777" w:rsidR="00D9447B" w:rsidRDefault="00D9447B" w:rsidP="00D9447B"/>
    <w:p w14:paraId="5F0F79B9" w14:textId="77777777" w:rsidR="00D9447B" w:rsidRDefault="00D9447B" w:rsidP="00D9447B">
      <w:r>
        <w:t xml:space="preserve">RAN3 observed that this approach has the limitation that it may not work if the UE report about the failure does not happen shortly after the failure: </w:t>
      </w:r>
    </w:p>
    <w:p w14:paraId="6FBDA5A4" w14:textId="77777777" w:rsidR="00D9447B" w:rsidRPr="00042B69" w:rsidRDefault="00D9447B" w:rsidP="00D9447B">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RAN3 observes though, that the above mechanism was designed with intention to retrieve UE context or the configuration information </w:t>
      </w:r>
      <w:r w:rsidRPr="00B837AC">
        <w:rPr>
          <w:rFonts w:ascii="Arial" w:hAnsi="Arial" w:cs="Arial"/>
          <w:highlight w:val="yellow"/>
        </w:rPr>
        <w:t>if the UE attempts reconnection and reports the failure right after connection failure</w:t>
      </w:r>
      <w:r w:rsidRPr="002E33F9">
        <w:rPr>
          <w:rFonts w:ascii="Arial" w:hAnsi="Arial" w:cs="Arial"/>
          <w:highlight w:val="yellow"/>
        </w:rPr>
        <w:t>; if the failure information is fetched from the UE hours after the failure</w:t>
      </w:r>
      <w:r>
        <w:rPr>
          <w:rFonts w:ascii="Arial" w:hAnsi="Arial" w:cs="Arial"/>
        </w:rPr>
        <w:t>, then the likelihood that the source and the last serving node can retrieve the needed information</w:t>
      </w:r>
      <w:r>
        <w:t xml:space="preserve"> </w:t>
      </w:r>
      <w:r>
        <w:rPr>
          <w:rFonts w:ascii="Arial" w:hAnsi="Arial" w:cs="Arial"/>
        </w:rPr>
        <w:t>depends on RAN implementation and is practically minimal (</w:t>
      </w:r>
      <w:r w:rsidRPr="00325ED7">
        <w:rPr>
          <w:rFonts w:ascii="Arial" w:hAnsi="Arial" w:cs="Arial"/>
        </w:rPr>
        <w:t>this depends on RAN implementation</w:t>
      </w:r>
      <w:r>
        <w:rPr>
          <w:rFonts w:ascii="Arial" w:hAnsi="Arial" w:cs="Arial"/>
        </w:rPr>
        <w:t>,</w:t>
      </w:r>
      <w:r w:rsidRPr="00325ED7">
        <w:rPr>
          <w:rFonts w:ascii="Arial" w:hAnsi="Arial" w:cs="Arial"/>
        </w:rPr>
        <w:t xml:space="preserve"> e.g., how long the gNB stores the UE context or how long that allocated C-RNTI is not reused by the RAN</w:t>
      </w:r>
      <w:r>
        <w:rPr>
          <w:rFonts w:ascii="Arial" w:hAnsi="Arial" w:cs="Arial"/>
        </w:rPr>
        <w:t>).</w:t>
      </w:r>
    </w:p>
    <w:p w14:paraId="598872F2" w14:textId="77777777" w:rsidR="00D9447B" w:rsidRDefault="00D9447B" w:rsidP="00D9447B"/>
    <w:p w14:paraId="62AE9D2E" w14:textId="77777777" w:rsidR="00D9447B" w:rsidRDefault="00D9447B" w:rsidP="00D9447B">
      <w:r>
        <w:t xml:space="preserve">How long a C-RNTI is valid depends on the node and the network implementation. The logged reports in the UEs are kept for 48 hours, but 48-hour validity cannot be guaranteed for C-RNTIs. In the worst case it may happen that a C-RNTI is re-used between the actual failure and RLF report delivery and thus the network node may associate the report to another UE that has different configuration. </w:t>
      </w:r>
    </w:p>
    <w:p w14:paraId="5FD0E3CC" w14:textId="23EDDEB8" w:rsidR="00D9447B" w:rsidRDefault="00D9447B" w:rsidP="00D9447B">
      <w:pPr>
        <w:rPr>
          <w:b/>
          <w:bCs/>
        </w:rPr>
      </w:pPr>
      <w:r w:rsidRPr="009F6127">
        <w:rPr>
          <w:b/>
          <w:bCs/>
        </w:rPr>
        <w:t xml:space="preserve">Observation </w:t>
      </w:r>
      <w:r>
        <w:rPr>
          <w:b/>
          <w:bCs/>
        </w:rPr>
        <w:t>4.</w:t>
      </w:r>
      <w:r w:rsidRPr="009F6127">
        <w:rPr>
          <w:b/>
          <w:bCs/>
        </w:rPr>
        <w:t xml:space="preserve">1: </w:t>
      </w:r>
      <w:r>
        <w:rPr>
          <w:b/>
          <w:bCs/>
        </w:rPr>
        <w:t>If the logged report is provided to the network a significant time after RA happened, t</w:t>
      </w:r>
      <w:r w:rsidRPr="009F6127">
        <w:rPr>
          <w:b/>
          <w:bCs/>
        </w:rPr>
        <w:t>he network-based solution may lead to cases when RLF reports cannot be used</w:t>
      </w:r>
      <w:r>
        <w:rPr>
          <w:b/>
          <w:bCs/>
        </w:rPr>
        <w:t xml:space="preserve"> or may be misinterpreted by the network.</w:t>
      </w:r>
    </w:p>
    <w:p w14:paraId="6BBFED23" w14:textId="77777777" w:rsidR="00D9447B" w:rsidRPr="00B837AC" w:rsidRDefault="00D9447B" w:rsidP="00D9447B">
      <w:r>
        <w:t>The NR-U configuration is not a unique case when the detailed configuration information is needed to enable the network to perform full analysis of a connection failure. Particular implementations may also want to know, e.g., the service type (or service parameters, like if the service was RT or NRT, was the offered throughput above certain threshold or below it etc.).</w:t>
      </w:r>
    </w:p>
    <w:p w14:paraId="3CF9445D" w14:textId="77777777" w:rsidR="00D9447B" w:rsidRDefault="00D9447B" w:rsidP="00D9447B">
      <w:r>
        <w:lastRenderedPageBreak/>
        <w:t>When the UE provides a report a significant time after an event happened, the network may not easily identify the configuration parameters associated with the failure report, as the UE context identified by the C-RNTI may not be stored for a long time, and/or the configuration parameters in the RAN node may have changed since the event happened.</w:t>
      </w:r>
    </w:p>
    <w:p w14:paraId="41C065F2" w14:textId="454D9698" w:rsidR="00D9447B" w:rsidRDefault="00D9447B" w:rsidP="00D9447B">
      <w:pPr>
        <w:rPr>
          <w:b/>
          <w:bCs/>
        </w:rPr>
      </w:pPr>
      <w:r>
        <w:rPr>
          <w:b/>
          <w:bCs/>
        </w:rPr>
        <w:t xml:space="preserve">Observation 4.2: </w:t>
      </w:r>
      <w:r w:rsidRPr="00F74E1D">
        <w:rPr>
          <w:b/>
          <w:bCs/>
        </w:rPr>
        <w:t xml:space="preserve">When the UE provides the report a significant time after </w:t>
      </w:r>
      <w:r>
        <w:rPr>
          <w:b/>
          <w:bCs/>
        </w:rPr>
        <w:t xml:space="preserve">an </w:t>
      </w:r>
      <w:r w:rsidRPr="00F74E1D">
        <w:rPr>
          <w:b/>
          <w:bCs/>
        </w:rPr>
        <w:t xml:space="preserve">event happened the </w:t>
      </w:r>
      <w:r w:rsidRPr="009F6127">
        <w:rPr>
          <w:b/>
          <w:bCs/>
        </w:rPr>
        <w:t>network</w:t>
      </w:r>
      <w:r>
        <w:rPr>
          <w:b/>
          <w:bCs/>
        </w:rPr>
        <w:t xml:space="preserve"> may not be able to identify the configuration parameters associated with the event.</w:t>
      </w:r>
    </w:p>
    <w:p w14:paraId="0D13DDAB" w14:textId="77777777" w:rsidR="00D9447B" w:rsidRDefault="00D9447B" w:rsidP="00D9447B">
      <w:r>
        <w:t xml:space="preserve">A possible well-known approach to overcome this issue is that </w:t>
      </w:r>
      <w:r w:rsidRPr="00613AAA">
        <w:t xml:space="preserve">the UE stores the configuration information </w:t>
      </w:r>
      <w:r>
        <w:t xml:space="preserve">associated with the event </w:t>
      </w:r>
      <w:r w:rsidRPr="00613AAA">
        <w:t xml:space="preserve">and provides the configuration </w:t>
      </w:r>
      <w:r>
        <w:t xml:space="preserve">information </w:t>
      </w:r>
      <w:r w:rsidRPr="00613AAA">
        <w:t>with</w:t>
      </w:r>
      <w:r>
        <w:t>in</w:t>
      </w:r>
      <w:r w:rsidRPr="00613AAA">
        <w:t xml:space="preserve"> the report</w:t>
      </w:r>
      <w:r>
        <w:t xml:space="preserve"> with the known disadvantage that </w:t>
      </w:r>
      <w:r w:rsidRPr="00613AAA">
        <w:t xml:space="preserve">a significant extra storage in the UEs </w:t>
      </w:r>
      <w:r>
        <w:t xml:space="preserve">is required combined with </w:t>
      </w:r>
      <w:r w:rsidRPr="00613AAA">
        <w:t>extra overhead in the signalling.</w:t>
      </w:r>
      <w:r>
        <w:t xml:space="preserve"> This approach also requires standardization efforts whenever new configuration parameters are introduced. Note also that in some cases it is not clear which configuration parameters are useful for the network, and it may also depend on the network implementation which parameters are relevant. On the other hand, the scope of stored information is a subject of standardisation compromise. This may lead that some parameters important for a particular implementation are not stored and provided within the report, while some unnecessary parameters are included in the reports. </w:t>
      </w:r>
    </w:p>
    <w:p w14:paraId="4E2B9A0C" w14:textId="62B2DBB8" w:rsidR="00D9447B" w:rsidRPr="009F6127" w:rsidRDefault="00D9447B" w:rsidP="00D9447B">
      <w:pPr>
        <w:rPr>
          <w:b/>
          <w:bCs/>
        </w:rPr>
      </w:pPr>
      <w:r w:rsidRPr="009F6127">
        <w:rPr>
          <w:b/>
          <w:bCs/>
        </w:rPr>
        <w:t xml:space="preserve">Observation </w:t>
      </w:r>
      <w:r>
        <w:rPr>
          <w:b/>
          <w:bCs/>
        </w:rPr>
        <w:t>4.3</w:t>
      </w:r>
      <w:r w:rsidRPr="009F6127">
        <w:rPr>
          <w:b/>
          <w:bCs/>
        </w:rPr>
        <w:t xml:space="preserve">: </w:t>
      </w:r>
      <w:r>
        <w:rPr>
          <w:b/>
          <w:bCs/>
        </w:rPr>
        <w:t>Adding the configuration parameters associated with the events to the reports requires extra specification work whenever new feature is considered, additional UE storage capacity, increases the signalling overhead, and may not lead optimal solutions for all network deployments.</w:t>
      </w:r>
    </w:p>
    <w:p w14:paraId="79C1AFA6" w14:textId="77777777" w:rsidR="00D9447B" w:rsidRDefault="00D9447B" w:rsidP="00D9447B">
      <w:r>
        <w:t>The LS from RAN3 mentions the Mobility Information, which is currently defined in RAN3 to facilitate detecting UE-specific mobility conditions associated with the reported failure. It is a configuration index that enables the serving node (source node) to identify conditions that are important for a specific UE or UE-type implementation:</w:t>
      </w:r>
    </w:p>
    <w:p w14:paraId="167C65B9" w14:textId="77777777" w:rsidR="00D9447B" w:rsidRDefault="00D9447B" w:rsidP="00D9447B">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 that enables the RAN to retrieve the UE context or the configuration used for the UE in the last serving node and </w:t>
      </w:r>
      <w:r w:rsidRPr="004B1EFB">
        <w:rPr>
          <w:rFonts w:ascii="Arial" w:hAnsi="Arial" w:cs="Arial"/>
          <w:highlight w:val="yellow"/>
        </w:rPr>
        <w:t>possibly the configuration used for the UE in the source node (if the Mobility Information defined in TS 38.423 is used</w:t>
      </w:r>
      <w:r>
        <w:rPr>
          <w:rFonts w:ascii="Arial" w:hAnsi="Arial" w:cs="Arial"/>
        </w:rPr>
        <w:t xml:space="preserve">). </w:t>
      </w:r>
    </w:p>
    <w:p w14:paraId="3D572BC5" w14:textId="77777777" w:rsidR="00D9447B" w:rsidRDefault="00D9447B" w:rsidP="00D9447B"/>
    <w:p w14:paraId="5436FBEF" w14:textId="77777777" w:rsidR="00D9447B" w:rsidRDefault="00D9447B" w:rsidP="00D9447B">
      <w:r>
        <w:t>The configuration index is associated in the network node with specific configuration parameters that are important for the network node to analyse the reported failure. This mechanism could also be applied or extended to the RLF reports which are related to LBT or RA issues. The information associated with the index is up-to network node implementation and the UE is not aware of it. This configuration index can be a relative short (e.g., 32-bit, to match RAN3’s Mobility Information) optional parameter, and thus it will not generate significant signalling overhead, and storage requirement. It will automatically solve the issue that the network node may change its configuration after the event happened or removed the UE context, as in this case the network can also change the relevant configuration index value. The solution is also future proof, as a network node implementation may add new associated parameters to a configuration index without additional standardization work.</w:t>
      </w:r>
    </w:p>
    <w:p w14:paraId="5C6BD1B8" w14:textId="162FD422" w:rsidR="00D9447B" w:rsidRPr="009F6127" w:rsidRDefault="00D9447B" w:rsidP="00D9447B">
      <w:pPr>
        <w:rPr>
          <w:b/>
          <w:bCs/>
        </w:rPr>
      </w:pPr>
      <w:r w:rsidRPr="009F6127">
        <w:rPr>
          <w:b/>
          <w:bCs/>
        </w:rPr>
        <w:t xml:space="preserve">Observation </w:t>
      </w:r>
      <w:r>
        <w:rPr>
          <w:b/>
          <w:bCs/>
        </w:rPr>
        <w:t>4.4</w:t>
      </w:r>
      <w:r w:rsidRPr="009F6127">
        <w:rPr>
          <w:b/>
          <w:bCs/>
        </w:rPr>
        <w:t xml:space="preserve">: </w:t>
      </w:r>
      <w:r>
        <w:rPr>
          <w:b/>
          <w:bCs/>
        </w:rPr>
        <w:t>Enabling the configuration index to be reported in the RLF Report instead of particular configuration (like NR-U configuration in this discussion) will save RAN2 and RAN3 from having the same discussions in future.</w:t>
      </w:r>
    </w:p>
    <w:p w14:paraId="2F596E24" w14:textId="77777777" w:rsidR="00D9447B" w:rsidRDefault="00D9447B" w:rsidP="00D9447B">
      <w:r>
        <w:t>One point to observe is that if the configuration index defined for the UE matches RAN3’s Mobility Information, the implementation of the feature on the network side will be trivial – the same logic that is used already now for the Mobility Information can be used to define the UE’s configuration index.</w:t>
      </w:r>
    </w:p>
    <w:p w14:paraId="14E31CF1" w14:textId="01B3EB6A" w:rsidR="00D9447B" w:rsidRDefault="00D9447B" w:rsidP="00D9447B">
      <w:pPr>
        <w:rPr>
          <w:b/>
          <w:bCs/>
        </w:rPr>
      </w:pPr>
      <w:r w:rsidRPr="00613AAA">
        <w:rPr>
          <w:b/>
          <w:bCs/>
        </w:rPr>
        <w:t>Proposal</w:t>
      </w:r>
      <w:r>
        <w:rPr>
          <w:b/>
          <w:bCs/>
        </w:rPr>
        <w:t xml:space="preserve"> 4.1</w:t>
      </w:r>
      <w:r w:rsidRPr="00613AAA">
        <w:rPr>
          <w:b/>
          <w:bCs/>
        </w:rPr>
        <w:t xml:space="preserve">: </w:t>
      </w:r>
      <w:r>
        <w:rPr>
          <w:b/>
          <w:bCs/>
        </w:rPr>
        <w:t xml:space="preserve">Introduce a new </w:t>
      </w:r>
      <w:r w:rsidRPr="00613AAA">
        <w:rPr>
          <w:b/>
          <w:bCs/>
        </w:rPr>
        <w:t>configuration index</w:t>
      </w:r>
      <w:r>
        <w:rPr>
          <w:b/>
          <w:bCs/>
        </w:rPr>
        <w:t xml:space="preserve"> parameter that is provided by the network with the configuration</w:t>
      </w:r>
      <w:r w:rsidRPr="00613AAA">
        <w:rPr>
          <w:b/>
          <w:bCs/>
        </w:rPr>
        <w:t xml:space="preserve">. The UE stores the configuration index and provides </w:t>
      </w:r>
      <w:r>
        <w:rPr>
          <w:b/>
          <w:bCs/>
        </w:rPr>
        <w:t>it</w:t>
      </w:r>
      <w:r w:rsidRPr="00613AAA">
        <w:rPr>
          <w:b/>
          <w:bCs/>
        </w:rPr>
        <w:t xml:space="preserve"> </w:t>
      </w:r>
      <w:r>
        <w:rPr>
          <w:b/>
          <w:bCs/>
        </w:rPr>
        <w:t>with</w:t>
      </w:r>
      <w:r w:rsidRPr="00613AAA">
        <w:rPr>
          <w:b/>
          <w:bCs/>
        </w:rPr>
        <w:t xml:space="preserve">in the RLF reports. </w:t>
      </w:r>
    </w:p>
    <w:p w14:paraId="67DA166D" w14:textId="77777777" w:rsidR="00D9447B" w:rsidRDefault="00D9447B" w:rsidP="00D9447B">
      <w:r>
        <w:t>The configuration index does not need to identify UE’s configuration as a block: it may be implemented so that e.g., first few bits refer to one of UE types (for example, for fast UEs, for modem devices etc), then few next bits may identify one of the used mobility configurations for the given UE type, and then few next bits one of the used NR-U configurations for this UE. Or, alternatively, an implementation may use all the 32 bits to identify a UE context with an own ID that is kept for longer than the C-RNTI.</w:t>
      </w:r>
    </w:p>
    <w:p w14:paraId="349B3B60" w14:textId="77777777" w:rsidR="00D9447B" w:rsidRPr="00B837AC" w:rsidRDefault="00D9447B" w:rsidP="00D9447B">
      <w:r>
        <w:t xml:space="preserve">The configuration index for the RLF Report may be delivered to the UE as an optional IE in the </w:t>
      </w:r>
      <w:proofErr w:type="spellStart"/>
      <w:r>
        <w:t>RRCRecomfiguration</w:t>
      </w:r>
      <w:proofErr w:type="spellEnd"/>
      <w:r>
        <w:t xml:space="preserve"> message. Once delivered, the UE stores it and replaces old index (if any stored previously). It is up to the implementation of the serving node to decide when a new configuration index is to be delivered to the UE – if particular reconfiguration concerns parameters that are not relevant for possible future MRO analysis, the network may skip updating the index. Once a failure occurs and the UE compiles the RLF Report, it includes the last received configuration index. When the report is finally fetched and delivered to the last serving node, the node knows how to </w:t>
      </w:r>
      <w:r>
        <w:lastRenderedPageBreak/>
        <w:t>read it: either uses it to identify the configuration used for the UE, or in any other way the index was formulated (possibly even to identify the UE context, if the implementation used the index this way).</w:t>
      </w:r>
    </w:p>
    <w:p w14:paraId="42419B4E" w14:textId="7F5E79B6" w:rsidR="00D9447B" w:rsidRDefault="00D9447B" w:rsidP="00D9447B">
      <w:pPr>
        <w:rPr>
          <w:b/>
          <w:bCs/>
        </w:rPr>
      </w:pPr>
      <w:r w:rsidRPr="00613AAA">
        <w:rPr>
          <w:b/>
          <w:bCs/>
        </w:rPr>
        <w:t>Proposal</w:t>
      </w:r>
      <w:r>
        <w:rPr>
          <w:b/>
          <w:bCs/>
        </w:rPr>
        <w:t xml:space="preserve"> 4.2</w:t>
      </w:r>
      <w:r w:rsidRPr="00613AAA">
        <w:rPr>
          <w:b/>
          <w:bCs/>
        </w:rPr>
        <w:t xml:space="preserve">: </w:t>
      </w:r>
      <w:r>
        <w:rPr>
          <w:b/>
          <w:bCs/>
        </w:rPr>
        <w:t xml:space="preserve">Add an optional, 32-bit configuration index in the </w:t>
      </w:r>
      <w:proofErr w:type="spellStart"/>
      <w:r w:rsidRPr="000B4F2B">
        <w:rPr>
          <w:b/>
          <w:bCs/>
          <w:i/>
          <w:iCs/>
        </w:rPr>
        <w:t>RRCReconfiguration</w:t>
      </w:r>
      <w:proofErr w:type="spellEnd"/>
      <w:r>
        <w:rPr>
          <w:b/>
          <w:bCs/>
        </w:rPr>
        <w:t xml:space="preserve"> message and in the RLF Report. The UE shall store only the most recently received configuration index for the RLF Report.</w:t>
      </w:r>
    </w:p>
    <w:p w14:paraId="69EFD979" w14:textId="77777777" w:rsidR="00D9447B" w:rsidRDefault="00D9447B" w:rsidP="00D9447B">
      <w:r>
        <w:t xml:space="preserve">The introduction of the configuration index has impacts on RAN3 work, e.g., the need of network based solution, our view is that is </w:t>
      </w:r>
    </w:p>
    <w:p w14:paraId="3176E481" w14:textId="1A9B75BC" w:rsidR="00D9447B" w:rsidRPr="00C221EB" w:rsidRDefault="00D9447B" w:rsidP="00D9447B">
      <w:pPr>
        <w:rPr>
          <w:b/>
          <w:bCs/>
          <w:lang w:val="en-US"/>
        </w:rPr>
      </w:pPr>
      <w:r w:rsidRPr="004B1830">
        <w:rPr>
          <w:b/>
          <w:bCs/>
        </w:rPr>
        <w:t xml:space="preserve">Proposal </w:t>
      </w:r>
      <w:r>
        <w:rPr>
          <w:b/>
          <w:bCs/>
        </w:rPr>
        <w:t>4.3</w:t>
      </w:r>
      <w:r w:rsidRPr="004B1830">
        <w:rPr>
          <w:b/>
          <w:bCs/>
        </w:rPr>
        <w:t xml:space="preserve">: </w:t>
      </w:r>
      <w:r>
        <w:rPr>
          <w:b/>
          <w:bCs/>
        </w:rPr>
        <w:t xml:space="preserve">RAN2 sends a reply </w:t>
      </w:r>
      <w:r w:rsidRPr="004B1830">
        <w:rPr>
          <w:b/>
          <w:bCs/>
        </w:rPr>
        <w:t>LS to RAN3</w:t>
      </w:r>
      <w:r>
        <w:rPr>
          <w:b/>
          <w:bCs/>
        </w:rPr>
        <w:t xml:space="preserve"> to inform them about the introduction of the configuration index. </w:t>
      </w:r>
      <w:r>
        <w:rPr>
          <w:b/>
          <w:bCs/>
          <w:lang w:val="en-US"/>
        </w:rPr>
        <w:t>(See draft LS proposal in Annex.)</w:t>
      </w:r>
    </w:p>
    <w:p w14:paraId="5FF2457F" w14:textId="3E7E3279" w:rsidR="00A209D6" w:rsidRPr="006E13D1" w:rsidRDefault="00B621FD" w:rsidP="00A209D6">
      <w:pPr>
        <w:pStyle w:val="Heading1"/>
      </w:pPr>
      <w:r>
        <w:t>3</w:t>
      </w:r>
      <w:r w:rsidR="00A209D6" w:rsidRPr="006E13D1">
        <w:tab/>
      </w:r>
      <w:r w:rsidR="008C3057">
        <w:t>Conclusion</w:t>
      </w:r>
    </w:p>
    <w:p w14:paraId="7B7240A4" w14:textId="1CD18B13" w:rsidR="004F73A7" w:rsidRDefault="004F73A7" w:rsidP="00A209D6">
      <w:r>
        <w:t>This document has made</w:t>
      </w:r>
      <w:r w:rsidR="004F4540">
        <w:t xml:space="preserve"> the following </w:t>
      </w:r>
      <w:r w:rsidR="0005155C">
        <w:t xml:space="preserve">observations and </w:t>
      </w:r>
      <w:r w:rsidR="00D63750">
        <w:t>proposal</w:t>
      </w:r>
      <w:r w:rsidR="0005155C">
        <w:t>s</w:t>
      </w:r>
      <w:r w:rsidR="004F4540">
        <w:t>:</w:t>
      </w:r>
    </w:p>
    <w:p w14:paraId="4697F63D" w14:textId="77777777" w:rsidR="00500F08" w:rsidRPr="00EC6B7C" w:rsidRDefault="00500F08" w:rsidP="00500F08">
      <w:pPr>
        <w:spacing w:after="120"/>
        <w:rPr>
          <w:b/>
          <w:bCs/>
        </w:rPr>
      </w:pPr>
      <w:r w:rsidRPr="00E272B1">
        <w:rPr>
          <w:b/>
          <w:bCs/>
        </w:rPr>
        <w:t>Proposal 1</w:t>
      </w:r>
      <w:r>
        <w:rPr>
          <w:b/>
          <w:bCs/>
        </w:rPr>
        <w:t>.1</w:t>
      </w:r>
      <w:r w:rsidRPr="00E272B1">
        <w:rPr>
          <w:b/>
          <w:bCs/>
        </w:rPr>
        <w:t>:</w:t>
      </w:r>
      <w:r w:rsidRPr="00EC6B7C">
        <w:rPr>
          <w:b/>
          <w:bCs/>
        </w:rPr>
        <w:t xml:space="preserve"> </w:t>
      </w:r>
      <w:r w:rsidRPr="00664D44">
        <w:rPr>
          <w:b/>
          <w:bCs/>
        </w:rPr>
        <w:t xml:space="preserve">A RA </w:t>
      </w:r>
      <w:r>
        <w:rPr>
          <w:b/>
          <w:bCs/>
        </w:rPr>
        <w:t>should be</w:t>
      </w:r>
      <w:r w:rsidRPr="00664D44">
        <w:rPr>
          <w:b/>
          <w:bCs/>
        </w:rPr>
        <w:t xml:space="preserve"> considered as attempted only if the PHY layer actually transmitted the preamble</w:t>
      </w:r>
      <w:r>
        <w:rPr>
          <w:b/>
          <w:bCs/>
        </w:rPr>
        <w:t xml:space="preserve">. </w:t>
      </w:r>
    </w:p>
    <w:p w14:paraId="4ECE55A1" w14:textId="77777777" w:rsidR="00500F08" w:rsidRDefault="00500F08" w:rsidP="00500F08">
      <w:pPr>
        <w:spacing w:after="120"/>
        <w:rPr>
          <w:b/>
          <w:bCs/>
        </w:rPr>
      </w:pPr>
      <w:r>
        <w:rPr>
          <w:b/>
          <w:bCs/>
        </w:rPr>
        <w:t xml:space="preserve">Proposal 1.2: </w:t>
      </w:r>
      <w:r w:rsidRPr="00EC6B7C">
        <w:rPr>
          <w:b/>
          <w:bCs/>
        </w:rPr>
        <w:t>LBT failure information is not needed in the RA-report.</w:t>
      </w:r>
    </w:p>
    <w:p w14:paraId="1665A02C" w14:textId="77777777" w:rsidR="00500F08" w:rsidRPr="00DE773D" w:rsidRDefault="00500F08" w:rsidP="00500F08">
      <w:pPr>
        <w:spacing w:after="120"/>
        <w:rPr>
          <w:b/>
          <w:bCs/>
        </w:rPr>
      </w:pPr>
      <w:r w:rsidRPr="00E272B1">
        <w:rPr>
          <w:b/>
          <w:bCs/>
        </w:rPr>
        <w:t>Proposal 1</w:t>
      </w:r>
      <w:r>
        <w:rPr>
          <w:b/>
          <w:bCs/>
        </w:rPr>
        <w:t>.3</w:t>
      </w:r>
      <w:r w:rsidRPr="00E272B1">
        <w:rPr>
          <w:b/>
          <w:bCs/>
        </w:rPr>
        <w:t>:</w:t>
      </w:r>
      <w:r w:rsidRPr="00DE773D">
        <w:rPr>
          <w:b/>
          <w:bCs/>
        </w:rPr>
        <w:t xml:space="preserve"> RAN2 should not focus RA optimization issues when the NR-U related objective of this work item is discussed.</w:t>
      </w:r>
    </w:p>
    <w:p w14:paraId="61137437" w14:textId="77777777" w:rsidR="00CD7BF6" w:rsidRPr="00EB2B51" w:rsidRDefault="00CD7BF6" w:rsidP="00CD7BF6">
      <w:pPr>
        <w:spacing w:after="120"/>
        <w:rPr>
          <w:b/>
          <w:bCs/>
        </w:rPr>
      </w:pPr>
      <w:r w:rsidRPr="00EB2B51">
        <w:rPr>
          <w:b/>
          <w:bCs/>
        </w:rPr>
        <w:t>Observation 2.1:</w:t>
      </w:r>
      <w:r w:rsidRPr="001C0E74">
        <w:rPr>
          <w:b/>
          <w:bCs/>
        </w:rPr>
        <w:t xml:space="preserve"> Provided that PRACH power ramp procedure is not res</w:t>
      </w:r>
      <w:r>
        <w:rPr>
          <w:b/>
          <w:bCs/>
        </w:rPr>
        <w:t>e</w:t>
      </w:r>
      <w:r w:rsidRPr="001C0E74">
        <w:rPr>
          <w:b/>
          <w:bCs/>
        </w:rPr>
        <w:t xml:space="preserve">t </w:t>
      </w:r>
      <w:r>
        <w:rPr>
          <w:b/>
          <w:bCs/>
        </w:rPr>
        <w:t xml:space="preserve">to default start TX power </w:t>
      </w:r>
      <w:r w:rsidRPr="001C0E74">
        <w:rPr>
          <w:b/>
          <w:bCs/>
        </w:rPr>
        <w:t>with usage of new SBB beam, the used TX power is independent from preceding LBT blockings</w:t>
      </w:r>
      <w:r w:rsidRPr="00EB2B51">
        <w:rPr>
          <w:b/>
          <w:bCs/>
        </w:rPr>
        <w:t>.</w:t>
      </w:r>
    </w:p>
    <w:p w14:paraId="35BF8C21" w14:textId="77777777" w:rsidR="00933F38" w:rsidRPr="001C0E74" w:rsidRDefault="00933F38" w:rsidP="00933F38">
      <w:pPr>
        <w:rPr>
          <w:b/>
          <w:bCs/>
        </w:rPr>
      </w:pPr>
      <w:r w:rsidRPr="001C0E74">
        <w:rPr>
          <w:b/>
          <w:bCs/>
        </w:rPr>
        <w:t>Proposal</w:t>
      </w:r>
      <w:r>
        <w:rPr>
          <w:b/>
          <w:bCs/>
        </w:rPr>
        <w:t xml:space="preserve"> 2.1</w:t>
      </w:r>
      <w:r w:rsidRPr="001C0E74">
        <w:rPr>
          <w:b/>
          <w:bCs/>
        </w:rPr>
        <w:t xml:space="preserve">: </w:t>
      </w:r>
      <w:r>
        <w:rPr>
          <w:b/>
          <w:bCs/>
        </w:rPr>
        <w:t>LBT is not impacting PRACH power setting and therefore no further information is needed to be reported for this purpose.</w:t>
      </w:r>
    </w:p>
    <w:p w14:paraId="644629FA" w14:textId="77777777" w:rsidR="00A028F0" w:rsidRPr="00DE773D" w:rsidRDefault="00A028F0" w:rsidP="00A028F0">
      <w:pPr>
        <w:spacing w:after="120"/>
        <w:rPr>
          <w:b/>
          <w:bCs/>
        </w:rPr>
      </w:pPr>
      <w:r w:rsidRPr="001A16E0">
        <w:rPr>
          <w:b/>
          <w:bCs/>
        </w:rPr>
        <w:t xml:space="preserve">Observation </w:t>
      </w:r>
      <w:r>
        <w:rPr>
          <w:b/>
          <w:bCs/>
        </w:rPr>
        <w:t>3.</w:t>
      </w:r>
      <w:r w:rsidRPr="001A16E0">
        <w:rPr>
          <w:b/>
          <w:bCs/>
        </w:rPr>
        <w:t>1</w:t>
      </w:r>
      <w:r w:rsidRPr="00DE773D">
        <w:rPr>
          <w:b/>
          <w:bCs/>
        </w:rPr>
        <w:t>: Each RACH occasion must undergo the LBT procedure, and these waiting or deferral times are also taken from T304, even though the synchronization process is on hold during these periods.</w:t>
      </w:r>
    </w:p>
    <w:p w14:paraId="1679D11A" w14:textId="77777777" w:rsidR="00A028F0" w:rsidRPr="00DE773D" w:rsidRDefault="00A028F0" w:rsidP="00A028F0">
      <w:pPr>
        <w:spacing w:after="120"/>
        <w:rPr>
          <w:b/>
          <w:bCs/>
        </w:rPr>
      </w:pPr>
      <w:r w:rsidRPr="00F77AAC">
        <w:rPr>
          <w:b/>
          <w:bCs/>
        </w:rPr>
        <w:t xml:space="preserve">Observation </w:t>
      </w:r>
      <w:r>
        <w:rPr>
          <w:b/>
          <w:bCs/>
        </w:rPr>
        <w:t>3.2</w:t>
      </w:r>
      <w:r w:rsidRPr="00DE773D">
        <w:rPr>
          <w:b/>
          <w:bCs/>
        </w:rPr>
        <w:t xml:space="preserve">: All messages (UL and DL) belonging the target cell synchronization process must undergo the LBT </w:t>
      </w:r>
      <w:r>
        <w:rPr>
          <w:b/>
          <w:bCs/>
        </w:rPr>
        <w:t xml:space="preserve">procedure, </w:t>
      </w:r>
      <w:r w:rsidRPr="00DE773D">
        <w:rPr>
          <w:b/>
          <w:bCs/>
        </w:rPr>
        <w:t>which might add waiting times and interruption of the synchronization process while T304 is running.</w:t>
      </w:r>
    </w:p>
    <w:p w14:paraId="3DF4BE45" w14:textId="77777777" w:rsidR="00A028F0" w:rsidRPr="00DE773D" w:rsidRDefault="00A028F0" w:rsidP="00A028F0">
      <w:pPr>
        <w:spacing w:after="120"/>
        <w:rPr>
          <w:b/>
          <w:bCs/>
        </w:rPr>
      </w:pPr>
      <w:r>
        <w:rPr>
          <w:b/>
          <w:bCs/>
        </w:rPr>
        <w:t>Observation 3.3</w:t>
      </w:r>
      <w:r w:rsidRPr="004956BC">
        <w:rPr>
          <w:b/>
          <w:bCs/>
        </w:rPr>
        <w:t>:</w:t>
      </w:r>
      <w:r w:rsidRPr="00DE773D">
        <w:rPr>
          <w:b/>
          <w:bCs/>
        </w:rPr>
        <w:t xml:space="preserve"> For proper RLF root cause analysis the RLF-report needs to be extended with information about waiting/deferral time </w:t>
      </w:r>
      <w:r>
        <w:rPr>
          <w:b/>
          <w:bCs/>
        </w:rPr>
        <w:t xml:space="preserve">due to LBT </w:t>
      </w:r>
      <w:r w:rsidRPr="00DE773D">
        <w:rPr>
          <w:b/>
          <w:bCs/>
        </w:rPr>
        <w:t>occurring during mobility process</w:t>
      </w:r>
      <w:r>
        <w:rPr>
          <w:b/>
          <w:bCs/>
        </w:rPr>
        <w:t xml:space="preserve"> as T304 also running during that time</w:t>
      </w:r>
      <w:r w:rsidRPr="00DE773D">
        <w:rPr>
          <w:b/>
          <w:bCs/>
        </w:rPr>
        <w:t>.</w:t>
      </w:r>
    </w:p>
    <w:p w14:paraId="068D817E" w14:textId="77777777" w:rsidR="00A028F0" w:rsidRPr="00DE773D" w:rsidRDefault="00A028F0" w:rsidP="00A028F0">
      <w:pPr>
        <w:spacing w:after="120"/>
        <w:rPr>
          <w:b/>
          <w:bCs/>
        </w:rPr>
      </w:pPr>
      <w:r w:rsidRPr="00663B6B">
        <w:rPr>
          <w:b/>
          <w:bCs/>
        </w:rPr>
        <w:t xml:space="preserve">Observation </w:t>
      </w:r>
      <w:r>
        <w:rPr>
          <w:b/>
          <w:bCs/>
        </w:rPr>
        <w:t>3.4</w:t>
      </w:r>
      <w:r w:rsidRPr="00663B6B">
        <w:rPr>
          <w:b/>
          <w:bCs/>
        </w:rPr>
        <w:t>:</w:t>
      </w:r>
      <w:r w:rsidRPr="00DE773D">
        <w:rPr>
          <w:b/>
          <w:bCs/>
        </w:rPr>
        <w:t xml:space="preserve"> MRO analys</w:t>
      </w:r>
      <w:r>
        <w:rPr>
          <w:b/>
          <w:bCs/>
        </w:rPr>
        <w:t>es</w:t>
      </w:r>
      <w:r w:rsidRPr="00DE773D">
        <w:rPr>
          <w:b/>
          <w:bCs/>
        </w:rPr>
        <w:t xml:space="preserve"> the timing of a failed cell change and creates those timing related failure types like “Too Late Handover” </w:t>
      </w:r>
      <w:r>
        <w:rPr>
          <w:b/>
          <w:bCs/>
        </w:rPr>
        <w:t>that</w:t>
      </w:r>
      <w:r w:rsidRPr="00DE773D">
        <w:rPr>
          <w:b/>
          <w:bCs/>
        </w:rPr>
        <w:t xml:space="preserve"> are counted and used for deciding on re-adjustment of cell-pair specific radio measurement thresholds (the so-called CIO parameters).</w:t>
      </w:r>
    </w:p>
    <w:p w14:paraId="7DAD7E89" w14:textId="77777777" w:rsidR="00A028F0" w:rsidRPr="00EC6B7C" w:rsidRDefault="00A028F0" w:rsidP="00A028F0">
      <w:pPr>
        <w:spacing w:after="120"/>
        <w:rPr>
          <w:b/>
          <w:bCs/>
        </w:rPr>
      </w:pPr>
      <w:r w:rsidRPr="00F05A42">
        <w:rPr>
          <w:b/>
          <w:bCs/>
        </w:rPr>
        <w:t xml:space="preserve">Observation </w:t>
      </w:r>
      <w:r>
        <w:rPr>
          <w:b/>
          <w:bCs/>
        </w:rPr>
        <w:t>3.5</w:t>
      </w:r>
      <w:r w:rsidRPr="00F05A42">
        <w:rPr>
          <w:b/>
          <w:bCs/>
        </w:rPr>
        <w:t>:</w:t>
      </w:r>
      <w:r w:rsidRPr="00EC6B7C">
        <w:rPr>
          <w:b/>
          <w:bCs/>
        </w:rPr>
        <w:t xml:space="preserve"> Current MRO algorithm is based on time information in the RLF and assumes in time transmission of SR for mobility signalling messages.</w:t>
      </w:r>
    </w:p>
    <w:p w14:paraId="33385758" w14:textId="77777777" w:rsidR="00A028F0" w:rsidRPr="00DE773D" w:rsidRDefault="00A028F0" w:rsidP="00A028F0">
      <w:pPr>
        <w:spacing w:after="120"/>
        <w:rPr>
          <w:b/>
          <w:bCs/>
        </w:rPr>
      </w:pPr>
      <w:r w:rsidRPr="002F1B5D">
        <w:rPr>
          <w:b/>
          <w:bCs/>
        </w:rPr>
        <w:t xml:space="preserve">Observation </w:t>
      </w:r>
      <w:r>
        <w:rPr>
          <w:b/>
          <w:bCs/>
        </w:rPr>
        <w:t>3.6</w:t>
      </w:r>
      <w:r w:rsidRPr="002F1B5D">
        <w:rPr>
          <w:b/>
          <w:bCs/>
        </w:rPr>
        <w:t>:</w:t>
      </w:r>
      <w:r w:rsidRPr="00DE773D">
        <w:rPr>
          <w:b/>
          <w:bCs/>
        </w:rPr>
        <w:t xml:space="preserve"> Each mobility related signalling message must follow LBT procedure, which spoils the timing behaviour of the handover.</w:t>
      </w:r>
    </w:p>
    <w:p w14:paraId="137B97D9" w14:textId="77777777" w:rsidR="00A028F0" w:rsidRPr="00DE773D" w:rsidRDefault="00A028F0" w:rsidP="00A028F0">
      <w:pPr>
        <w:spacing w:after="120"/>
        <w:rPr>
          <w:b/>
          <w:bCs/>
        </w:rPr>
      </w:pPr>
      <w:r w:rsidRPr="00544902">
        <w:rPr>
          <w:b/>
          <w:bCs/>
        </w:rPr>
        <w:t xml:space="preserve">Observation </w:t>
      </w:r>
      <w:r>
        <w:rPr>
          <w:b/>
          <w:bCs/>
        </w:rPr>
        <w:t>3.7</w:t>
      </w:r>
      <w:r w:rsidRPr="00544902">
        <w:rPr>
          <w:b/>
          <w:bCs/>
        </w:rPr>
        <w:t>:</w:t>
      </w:r>
      <w:r w:rsidRPr="00DE773D">
        <w:rPr>
          <w:b/>
          <w:bCs/>
        </w:rPr>
        <w:t xml:space="preserve"> The assumption of in-time mobility signalling messages cannot be hold for NR-U because of LBT </w:t>
      </w:r>
      <w:r>
        <w:rPr>
          <w:b/>
          <w:bCs/>
        </w:rPr>
        <w:t>performed before</w:t>
      </w:r>
      <w:r w:rsidRPr="00DE773D">
        <w:rPr>
          <w:b/>
          <w:bCs/>
        </w:rPr>
        <w:t xml:space="preserve"> each transmission.</w:t>
      </w:r>
    </w:p>
    <w:p w14:paraId="364399DC" w14:textId="77777777" w:rsidR="00A028F0" w:rsidRPr="00DE773D" w:rsidRDefault="00A028F0" w:rsidP="00A028F0">
      <w:pPr>
        <w:spacing w:after="120"/>
        <w:rPr>
          <w:b/>
          <w:bCs/>
        </w:rPr>
      </w:pPr>
      <w:r w:rsidRPr="00555BE1">
        <w:rPr>
          <w:b/>
          <w:bCs/>
        </w:rPr>
        <w:t xml:space="preserve">Observation </w:t>
      </w:r>
      <w:r>
        <w:rPr>
          <w:b/>
          <w:bCs/>
        </w:rPr>
        <w:t>3.8</w:t>
      </w:r>
      <w:r w:rsidRPr="00555BE1">
        <w:rPr>
          <w:b/>
          <w:bCs/>
        </w:rPr>
        <w:t xml:space="preserve">: </w:t>
      </w:r>
      <w:r w:rsidRPr="00DE773D">
        <w:rPr>
          <w:b/>
          <w:bCs/>
        </w:rPr>
        <w:t xml:space="preserve">While RLF reports with cause </w:t>
      </w:r>
      <w:proofErr w:type="spellStart"/>
      <w:r w:rsidRPr="00DE773D">
        <w:rPr>
          <w:b/>
          <w:bCs/>
          <w:i/>
          <w:iCs/>
        </w:rPr>
        <w:t>lbtFailure</w:t>
      </w:r>
      <w:proofErr w:type="spellEnd"/>
      <w:r w:rsidRPr="00DE773D">
        <w:rPr>
          <w:b/>
          <w:bCs/>
        </w:rPr>
        <w:t xml:space="preserve"> indicate that a connection failure was due to “consistent LBT failure”, other RLFs identified as mobility failures could have been caused by LBT-triggered deferrals and </w:t>
      </w:r>
      <w:r>
        <w:rPr>
          <w:b/>
          <w:bCs/>
        </w:rPr>
        <w:t>should not be</w:t>
      </w:r>
      <w:r w:rsidRPr="00DE773D">
        <w:rPr>
          <w:b/>
          <w:bCs/>
        </w:rPr>
        <w:t xml:space="preserve"> added to MRO KPI statistics.</w:t>
      </w:r>
    </w:p>
    <w:p w14:paraId="5A7255D3" w14:textId="77777777" w:rsidR="00A028F0" w:rsidRPr="00DE773D" w:rsidRDefault="00A028F0" w:rsidP="00A028F0">
      <w:pPr>
        <w:spacing w:after="120"/>
        <w:rPr>
          <w:b/>
          <w:bCs/>
        </w:rPr>
      </w:pPr>
      <w:r w:rsidRPr="00F527FE">
        <w:rPr>
          <w:b/>
          <w:bCs/>
        </w:rPr>
        <w:t xml:space="preserve">Observation </w:t>
      </w:r>
      <w:r>
        <w:rPr>
          <w:b/>
          <w:bCs/>
        </w:rPr>
        <w:t>3.9</w:t>
      </w:r>
      <w:r w:rsidRPr="00F527FE">
        <w:rPr>
          <w:b/>
          <w:bCs/>
        </w:rPr>
        <w:t xml:space="preserve">: </w:t>
      </w:r>
      <w:r w:rsidRPr="00DE773D">
        <w:rPr>
          <w:b/>
          <w:bCs/>
        </w:rPr>
        <w:t xml:space="preserve">The information currently provided with the RLF report used for root cause analysis does not contain LBT deferral or waiting time information and, therefore, those RLF with long LBT-caused deferral / waiting periods cannot be separated from those mobility failures with </w:t>
      </w:r>
      <w:r>
        <w:rPr>
          <w:b/>
          <w:bCs/>
        </w:rPr>
        <w:t xml:space="preserve">no or </w:t>
      </w:r>
      <w:r w:rsidRPr="00DE773D">
        <w:rPr>
          <w:b/>
          <w:bCs/>
        </w:rPr>
        <w:t>negligible LBT impact.</w:t>
      </w:r>
    </w:p>
    <w:p w14:paraId="6F5375BD" w14:textId="77777777" w:rsidR="00A028F0" w:rsidRPr="00DE773D" w:rsidRDefault="00A028F0" w:rsidP="00A028F0">
      <w:pPr>
        <w:spacing w:after="120"/>
        <w:rPr>
          <w:b/>
          <w:bCs/>
        </w:rPr>
      </w:pPr>
      <w:r w:rsidRPr="00A90881">
        <w:rPr>
          <w:b/>
          <w:bCs/>
        </w:rPr>
        <w:t xml:space="preserve">Observation </w:t>
      </w:r>
      <w:r>
        <w:rPr>
          <w:b/>
          <w:bCs/>
        </w:rPr>
        <w:t>3.10</w:t>
      </w:r>
      <w:r w:rsidRPr="00A90881">
        <w:rPr>
          <w:b/>
          <w:bCs/>
        </w:rPr>
        <w:t xml:space="preserve">: </w:t>
      </w:r>
      <w:r w:rsidRPr="00DE773D">
        <w:rPr>
          <w:b/>
          <w:bCs/>
        </w:rPr>
        <w:t xml:space="preserve">RLFs linked to mobility where the signalling messages are suffering from </w:t>
      </w:r>
      <w:r>
        <w:rPr>
          <w:b/>
          <w:bCs/>
        </w:rPr>
        <w:t xml:space="preserve">significant </w:t>
      </w:r>
      <w:r w:rsidRPr="00DE773D">
        <w:rPr>
          <w:b/>
          <w:bCs/>
        </w:rPr>
        <w:t>LBT deferrals need to be separated from MRO process.</w:t>
      </w:r>
    </w:p>
    <w:p w14:paraId="680BC7A8" w14:textId="5255C26A" w:rsidR="00A028F0" w:rsidRPr="00DE773D" w:rsidRDefault="00A028F0" w:rsidP="00A028F0">
      <w:pPr>
        <w:spacing w:after="120"/>
        <w:rPr>
          <w:b/>
          <w:bCs/>
        </w:rPr>
      </w:pPr>
      <w:r w:rsidRPr="00870BB8">
        <w:rPr>
          <w:b/>
          <w:bCs/>
        </w:rPr>
        <w:t xml:space="preserve">Proposal </w:t>
      </w:r>
      <w:r>
        <w:rPr>
          <w:b/>
          <w:bCs/>
        </w:rPr>
        <w:t>3</w:t>
      </w:r>
      <w:r w:rsidRPr="00870BB8">
        <w:rPr>
          <w:b/>
          <w:bCs/>
        </w:rPr>
        <w:t xml:space="preserve">: </w:t>
      </w:r>
      <w:r w:rsidRPr="00DE773D">
        <w:rPr>
          <w:b/>
          <w:bCs/>
        </w:rPr>
        <w:t xml:space="preserve">Extend RLF-report with waiting/deferral time </w:t>
      </w:r>
      <w:r w:rsidRPr="00EC6B7C">
        <w:rPr>
          <w:b/>
          <w:bCs/>
        </w:rPr>
        <w:t>due to LBT</w:t>
      </w:r>
      <w:r w:rsidRPr="00891A5A" w:rsidDel="00BB4FCE">
        <w:rPr>
          <w:b/>
          <w:bCs/>
        </w:rPr>
        <w:t xml:space="preserve"> </w:t>
      </w:r>
      <w:r>
        <w:rPr>
          <w:b/>
          <w:bCs/>
        </w:rPr>
        <w:t>of</w:t>
      </w:r>
      <w:r w:rsidRPr="00DE773D">
        <w:rPr>
          <w:b/>
          <w:bCs/>
        </w:rPr>
        <w:t xml:space="preserve"> signalling and access messages involved in the handover process.</w:t>
      </w:r>
    </w:p>
    <w:p w14:paraId="73C14DBE" w14:textId="77777777" w:rsidR="009327DC" w:rsidRDefault="009327DC" w:rsidP="009327DC">
      <w:pPr>
        <w:rPr>
          <w:b/>
          <w:bCs/>
        </w:rPr>
      </w:pPr>
      <w:r w:rsidRPr="009F6127">
        <w:rPr>
          <w:b/>
          <w:bCs/>
        </w:rPr>
        <w:lastRenderedPageBreak/>
        <w:t xml:space="preserve">Observation </w:t>
      </w:r>
      <w:r>
        <w:rPr>
          <w:b/>
          <w:bCs/>
        </w:rPr>
        <w:t>4.</w:t>
      </w:r>
      <w:r w:rsidRPr="009F6127">
        <w:rPr>
          <w:b/>
          <w:bCs/>
        </w:rPr>
        <w:t xml:space="preserve">1: </w:t>
      </w:r>
      <w:r>
        <w:rPr>
          <w:b/>
          <w:bCs/>
        </w:rPr>
        <w:t>If the logged report is provided to the network a significant time after RA happened, t</w:t>
      </w:r>
      <w:r w:rsidRPr="009F6127">
        <w:rPr>
          <w:b/>
          <w:bCs/>
        </w:rPr>
        <w:t>he network-based solution may lead to cases when RLF reports cannot be used</w:t>
      </w:r>
      <w:r>
        <w:rPr>
          <w:b/>
          <w:bCs/>
        </w:rPr>
        <w:t xml:space="preserve"> or may be misinterpreted by the network.</w:t>
      </w:r>
    </w:p>
    <w:p w14:paraId="08FDE9B6" w14:textId="77777777" w:rsidR="009327DC" w:rsidRDefault="009327DC" w:rsidP="009327DC">
      <w:pPr>
        <w:rPr>
          <w:b/>
          <w:bCs/>
        </w:rPr>
      </w:pPr>
      <w:r>
        <w:rPr>
          <w:b/>
          <w:bCs/>
        </w:rPr>
        <w:t xml:space="preserve">Observation 4.2: </w:t>
      </w:r>
      <w:r w:rsidRPr="00F74E1D">
        <w:rPr>
          <w:b/>
          <w:bCs/>
        </w:rPr>
        <w:t xml:space="preserve">When the UE provides the report a significant time after </w:t>
      </w:r>
      <w:r>
        <w:rPr>
          <w:b/>
          <w:bCs/>
        </w:rPr>
        <w:t xml:space="preserve">an </w:t>
      </w:r>
      <w:r w:rsidRPr="00F74E1D">
        <w:rPr>
          <w:b/>
          <w:bCs/>
        </w:rPr>
        <w:t xml:space="preserve">event happened the </w:t>
      </w:r>
      <w:r w:rsidRPr="009F6127">
        <w:rPr>
          <w:b/>
          <w:bCs/>
        </w:rPr>
        <w:t>network</w:t>
      </w:r>
      <w:r>
        <w:rPr>
          <w:b/>
          <w:bCs/>
        </w:rPr>
        <w:t xml:space="preserve"> may not be able to identify the configuration parameters associated with the event.</w:t>
      </w:r>
    </w:p>
    <w:p w14:paraId="4572A2B3" w14:textId="77777777" w:rsidR="009327DC" w:rsidRPr="009F6127" w:rsidRDefault="009327DC" w:rsidP="009327DC">
      <w:pPr>
        <w:rPr>
          <w:b/>
          <w:bCs/>
        </w:rPr>
      </w:pPr>
      <w:r w:rsidRPr="009F6127">
        <w:rPr>
          <w:b/>
          <w:bCs/>
        </w:rPr>
        <w:t xml:space="preserve">Observation </w:t>
      </w:r>
      <w:r>
        <w:rPr>
          <w:b/>
          <w:bCs/>
        </w:rPr>
        <w:t>4.3</w:t>
      </w:r>
      <w:r w:rsidRPr="009F6127">
        <w:rPr>
          <w:b/>
          <w:bCs/>
        </w:rPr>
        <w:t xml:space="preserve">: </w:t>
      </w:r>
      <w:r>
        <w:rPr>
          <w:b/>
          <w:bCs/>
        </w:rPr>
        <w:t>Adding the configuration parameters associated with the events to the reports requires extra specification work whenever new feature is considered, additional UE storage capacity, increases the signalling overhead, and may not lead optimal solutions for all network deployments.</w:t>
      </w:r>
    </w:p>
    <w:p w14:paraId="00E4A6C4" w14:textId="77777777" w:rsidR="009327DC" w:rsidRPr="009F6127" w:rsidRDefault="009327DC" w:rsidP="009327DC">
      <w:pPr>
        <w:rPr>
          <w:b/>
          <w:bCs/>
        </w:rPr>
      </w:pPr>
      <w:r w:rsidRPr="009F6127">
        <w:rPr>
          <w:b/>
          <w:bCs/>
        </w:rPr>
        <w:t xml:space="preserve">Observation </w:t>
      </w:r>
      <w:r>
        <w:rPr>
          <w:b/>
          <w:bCs/>
        </w:rPr>
        <w:t>4.4</w:t>
      </w:r>
      <w:r w:rsidRPr="009F6127">
        <w:rPr>
          <w:b/>
          <w:bCs/>
        </w:rPr>
        <w:t xml:space="preserve">: </w:t>
      </w:r>
      <w:r>
        <w:rPr>
          <w:b/>
          <w:bCs/>
        </w:rPr>
        <w:t>Enabling the configuration index to be reported in the RLF Report instead of particular configuration (like NR-U configuration in this discussion) will save RAN2 and RAN3 from having the same discussions in future.</w:t>
      </w:r>
    </w:p>
    <w:p w14:paraId="131051D2" w14:textId="77777777" w:rsidR="009327DC" w:rsidRDefault="009327DC" w:rsidP="009327DC">
      <w:pPr>
        <w:rPr>
          <w:b/>
          <w:bCs/>
        </w:rPr>
      </w:pPr>
      <w:r w:rsidRPr="00613AAA">
        <w:rPr>
          <w:b/>
          <w:bCs/>
        </w:rPr>
        <w:t>Proposal</w:t>
      </w:r>
      <w:r>
        <w:rPr>
          <w:b/>
          <w:bCs/>
        </w:rPr>
        <w:t xml:space="preserve"> 4.1</w:t>
      </w:r>
      <w:r w:rsidRPr="00613AAA">
        <w:rPr>
          <w:b/>
          <w:bCs/>
        </w:rPr>
        <w:t xml:space="preserve">: </w:t>
      </w:r>
      <w:r>
        <w:rPr>
          <w:b/>
          <w:bCs/>
        </w:rPr>
        <w:t xml:space="preserve">Introduce a new </w:t>
      </w:r>
      <w:r w:rsidRPr="00613AAA">
        <w:rPr>
          <w:b/>
          <w:bCs/>
        </w:rPr>
        <w:t>configuration index</w:t>
      </w:r>
      <w:r>
        <w:rPr>
          <w:b/>
          <w:bCs/>
        </w:rPr>
        <w:t xml:space="preserve"> parameter that is provided by the network with the configuration</w:t>
      </w:r>
      <w:r w:rsidRPr="00613AAA">
        <w:rPr>
          <w:b/>
          <w:bCs/>
        </w:rPr>
        <w:t xml:space="preserve">. The UE stores the configuration index and provides </w:t>
      </w:r>
      <w:r>
        <w:rPr>
          <w:b/>
          <w:bCs/>
        </w:rPr>
        <w:t>it</w:t>
      </w:r>
      <w:r w:rsidRPr="00613AAA">
        <w:rPr>
          <w:b/>
          <w:bCs/>
        </w:rPr>
        <w:t xml:space="preserve"> </w:t>
      </w:r>
      <w:r>
        <w:rPr>
          <w:b/>
          <w:bCs/>
        </w:rPr>
        <w:t>with</w:t>
      </w:r>
      <w:r w:rsidRPr="00613AAA">
        <w:rPr>
          <w:b/>
          <w:bCs/>
        </w:rPr>
        <w:t xml:space="preserve">in the RLF reports. </w:t>
      </w:r>
    </w:p>
    <w:p w14:paraId="1AC86734" w14:textId="77777777" w:rsidR="009327DC" w:rsidRDefault="009327DC" w:rsidP="009327DC">
      <w:pPr>
        <w:rPr>
          <w:b/>
          <w:bCs/>
        </w:rPr>
      </w:pPr>
      <w:r w:rsidRPr="00613AAA">
        <w:rPr>
          <w:b/>
          <w:bCs/>
        </w:rPr>
        <w:t>Proposal</w:t>
      </w:r>
      <w:r>
        <w:rPr>
          <w:b/>
          <w:bCs/>
        </w:rPr>
        <w:t xml:space="preserve"> 4.2</w:t>
      </w:r>
      <w:r w:rsidRPr="00613AAA">
        <w:rPr>
          <w:b/>
          <w:bCs/>
        </w:rPr>
        <w:t xml:space="preserve">: </w:t>
      </w:r>
      <w:r>
        <w:rPr>
          <w:b/>
          <w:bCs/>
        </w:rPr>
        <w:t xml:space="preserve">Add an optional, 32-bit configuration index in the </w:t>
      </w:r>
      <w:proofErr w:type="spellStart"/>
      <w:r w:rsidRPr="000B4F2B">
        <w:rPr>
          <w:b/>
          <w:bCs/>
          <w:i/>
          <w:iCs/>
        </w:rPr>
        <w:t>RRCReconfiguration</w:t>
      </w:r>
      <w:proofErr w:type="spellEnd"/>
      <w:r>
        <w:rPr>
          <w:b/>
          <w:bCs/>
        </w:rPr>
        <w:t xml:space="preserve"> message and in the RLF Report. The UE shall store only the most recently received configuration index for the RLF Report.</w:t>
      </w:r>
    </w:p>
    <w:p w14:paraId="50CCCB02" w14:textId="77777777" w:rsidR="009327DC" w:rsidRDefault="009327DC" w:rsidP="009327DC">
      <w:pPr>
        <w:rPr>
          <w:b/>
          <w:bCs/>
          <w:lang w:val="en-US"/>
        </w:rPr>
      </w:pPr>
      <w:r w:rsidRPr="004B1830">
        <w:rPr>
          <w:b/>
          <w:bCs/>
        </w:rPr>
        <w:t xml:space="preserve">Proposal </w:t>
      </w:r>
      <w:r>
        <w:rPr>
          <w:b/>
          <w:bCs/>
        </w:rPr>
        <w:t>4.3</w:t>
      </w:r>
      <w:r w:rsidRPr="004B1830">
        <w:rPr>
          <w:b/>
          <w:bCs/>
        </w:rPr>
        <w:t xml:space="preserve">: </w:t>
      </w:r>
      <w:r>
        <w:rPr>
          <w:b/>
          <w:bCs/>
        </w:rPr>
        <w:t xml:space="preserve">RAN2 sends a reply </w:t>
      </w:r>
      <w:r w:rsidRPr="004B1830">
        <w:rPr>
          <w:b/>
          <w:bCs/>
        </w:rPr>
        <w:t>LS to RAN3</w:t>
      </w:r>
      <w:r>
        <w:rPr>
          <w:b/>
          <w:bCs/>
        </w:rPr>
        <w:t xml:space="preserve"> to inform them about the introduction of the configuration index. </w:t>
      </w:r>
      <w:r>
        <w:rPr>
          <w:b/>
          <w:bCs/>
          <w:lang w:val="en-US"/>
        </w:rPr>
        <w:t>(See draft LS proposal in Annex.)</w:t>
      </w:r>
    </w:p>
    <w:p w14:paraId="436D82A0" w14:textId="77777777" w:rsidR="00427842" w:rsidRPr="00C221EB" w:rsidRDefault="00427842" w:rsidP="009327DC">
      <w:pPr>
        <w:rPr>
          <w:b/>
          <w:bCs/>
          <w:lang w:val="en-US"/>
        </w:rPr>
      </w:pPr>
    </w:p>
    <w:p w14:paraId="65AF755F" w14:textId="77777777" w:rsidR="00E70A4A" w:rsidRPr="006E13D1" w:rsidRDefault="00E70A4A" w:rsidP="00E70A4A">
      <w:pPr>
        <w:pStyle w:val="Heading1"/>
      </w:pPr>
      <w:r>
        <w:t>Annex A: Draft LS</w:t>
      </w:r>
    </w:p>
    <w:p w14:paraId="49E6B3DD" w14:textId="77777777" w:rsidR="00E70A4A" w:rsidRPr="00277C00" w:rsidRDefault="00E70A4A" w:rsidP="00E70A4A">
      <w:pPr>
        <w:spacing w:after="0"/>
        <w:rPr>
          <w:rFonts w:ascii="Arial" w:hAnsi="Arial" w:cs="Arial"/>
        </w:rPr>
      </w:pPr>
    </w:p>
    <w:p w14:paraId="328F0BCA" w14:textId="77777777" w:rsidR="00E70A4A" w:rsidRPr="00277C00" w:rsidRDefault="00E70A4A" w:rsidP="00E70A4A">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t>[</w:t>
      </w:r>
      <w:r w:rsidRPr="00277C00">
        <w:rPr>
          <w:rFonts w:ascii="Arial" w:hAnsi="Arial" w:cs="Arial"/>
          <w:b/>
          <w:highlight w:val="yellow"/>
        </w:rPr>
        <w:t>DRAFT</w:t>
      </w:r>
      <w:r w:rsidRPr="00277C00">
        <w:rPr>
          <w:rFonts w:ascii="Arial" w:hAnsi="Arial" w:cs="Arial"/>
          <w:b/>
        </w:rPr>
        <w:t xml:space="preserve">] </w:t>
      </w:r>
      <w:r w:rsidRPr="00A45B05">
        <w:rPr>
          <w:rFonts w:ascii="Arial" w:hAnsi="Arial" w:cs="Arial"/>
          <w:b/>
        </w:rPr>
        <w:t>Response LS on Possibility on LBT-</w:t>
      </w:r>
      <w:proofErr w:type="spellStart"/>
      <w:r w:rsidRPr="00A45B05">
        <w:rPr>
          <w:rFonts w:ascii="Arial" w:hAnsi="Arial" w:cs="Arial"/>
          <w:b/>
        </w:rPr>
        <w:t>FailureRecoveryConfig</w:t>
      </w:r>
      <w:proofErr w:type="spellEnd"/>
    </w:p>
    <w:p w14:paraId="34C40A71" w14:textId="77777777" w:rsidR="00E70A4A" w:rsidRPr="00FC642A" w:rsidRDefault="00E70A4A" w:rsidP="00E70A4A">
      <w:pPr>
        <w:spacing w:after="60"/>
        <w:ind w:left="1985" w:hanging="1985"/>
        <w:rPr>
          <w:rFonts w:ascii="Arial" w:hAnsi="Arial" w:cs="Arial"/>
          <w:bCs/>
          <w:lang w:val="en-US"/>
        </w:rPr>
      </w:pPr>
      <w:r w:rsidRPr="00277C00">
        <w:rPr>
          <w:rFonts w:ascii="Arial" w:hAnsi="Arial" w:cs="Arial"/>
          <w:b/>
        </w:rPr>
        <w:t>Response to:</w:t>
      </w:r>
      <w:r w:rsidRPr="00277C00">
        <w:rPr>
          <w:rFonts w:ascii="Arial" w:hAnsi="Arial" w:cs="Arial"/>
          <w:bCs/>
        </w:rPr>
        <w:tab/>
      </w:r>
      <w:r w:rsidRPr="00FC642A">
        <w:rPr>
          <w:rFonts w:ascii="Arial" w:hAnsi="Arial" w:cs="Arial"/>
          <w:bCs/>
        </w:rPr>
        <w:t>R3-226809</w:t>
      </w:r>
      <w:r>
        <w:rPr>
          <w:rFonts w:ascii="Arial" w:hAnsi="Arial" w:cs="Arial"/>
          <w:bCs/>
        </w:rPr>
        <w:t>/R2</w:t>
      </w:r>
      <w:r>
        <w:rPr>
          <w:rFonts w:ascii="Arial" w:hAnsi="Arial" w:cs="Arial"/>
          <w:bCs/>
          <w:lang w:val="en-US"/>
        </w:rPr>
        <w:t>-2300031</w:t>
      </w:r>
    </w:p>
    <w:p w14:paraId="5FD16485" w14:textId="77777777" w:rsidR="00E70A4A" w:rsidRPr="00277C00" w:rsidRDefault="00E70A4A" w:rsidP="00E70A4A">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7F0A297D" w14:textId="77777777" w:rsidR="00E70A4A" w:rsidRPr="00277C00" w:rsidRDefault="00E70A4A" w:rsidP="00E70A4A">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Pr="009B7EF0">
        <w:rPr>
          <w:rFonts w:ascii="Arial" w:hAnsi="Arial" w:cs="Arial"/>
          <w:bCs/>
        </w:rPr>
        <w:t>NR_ENDC_SON_MDT_enh2-Core</w:t>
      </w:r>
    </w:p>
    <w:p w14:paraId="43E6A52F" w14:textId="77777777" w:rsidR="00E70A4A" w:rsidRPr="00277C00" w:rsidRDefault="00E70A4A" w:rsidP="00E70A4A">
      <w:pPr>
        <w:spacing w:after="60"/>
        <w:ind w:left="1985" w:hanging="1985"/>
        <w:rPr>
          <w:rFonts w:ascii="Arial" w:hAnsi="Arial" w:cs="Arial"/>
          <w:b/>
        </w:rPr>
      </w:pPr>
    </w:p>
    <w:p w14:paraId="025BD0D2" w14:textId="77777777" w:rsidR="00E70A4A" w:rsidRPr="00277C00" w:rsidRDefault="00E70A4A" w:rsidP="00E70A4A">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t>Nokia [</w:t>
      </w:r>
      <w:r w:rsidRPr="00277C00">
        <w:rPr>
          <w:rFonts w:ascii="Arial" w:hAnsi="Arial" w:cs="Arial"/>
          <w:bCs/>
          <w:highlight w:val="yellow"/>
        </w:rPr>
        <w:t>TSG RAN WG2</w:t>
      </w:r>
      <w:r w:rsidRPr="00277C00">
        <w:rPr>
          <w:rFonts w:ascii="Arial" w:hAnsi="Arial" w:cs="Arial"/>
          <w:bCs/>
        </w:rPr>
        <w:t>]</w:t>
      </w:r>
    </w:p>
    <w:p w14:paraId="1766CC7A" w14:textId="77777777" w:rsidR="00E70A4A" w:rsidRPr="00277C00" w:rsidRDefault="00E70A4A" w:rsidP="00E70A4A">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WG3</w:t>
      </w:r>
    </w:p>
    <w:p w14:paraId="5DBF2309" w14:textId="77777777" w:rsidR="00E70A4A" w:rsidRPr="00277C00" w:rsidRDefault="00E70A4A" w:rsidP="00E70A4A">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08B00264" w14:textId="77777777" w:rsidR="00E70A4A" w:rsidRPr="00277C00" w:rsidRDefault="00E70A4A" w:rsidP="00E70A4A">
      <w:pPr>
        <w:spacing w:after="60"/>
        <w:ind w:left="1985" w:hanging="1985"/>
        <w:rPr>
          <w:rFonts w:ascii="Arial" w:hAnsi="Arial" w:cs="Arial"/>
          <w:bCs/>
        </w:rPr>
      </w:pPr>
    </w:p>
    <w:p w14:paraId="63585BF1" w14:textId="77777777" w:rsidR="00E70A4A" w:rsidRPr="00277C00" w:rsidRDefault="00E70A4A" w:rsidP="00E70A4A">
      <w:pPr>
        <w:tabs>
          <w:tab w:val="left" w:pos="2268"/>
        </w:tabs>
        <w:spacing w:after="0"/>
        <w:rPr>
          <w:rFonts w:ascii="Arial" w:hAnsi="Arial" w:cs="Arial"/>
          <w:bCs/>
        </w:rPr>
      </w:pPr>
      <w:r w:rsidRPr="00277C00">
        <w:rPr>
          <w:rFonts w:ascii="Arial" w:hAnsi="Arial" w:cs="Arial"/>
          <w:b/>
        </w:rPr>
        <w:t>Contact Person:</w:t>
      </w:r>
    </w:p>
    <w:p w14:paraId="4FCC0D6F" w14:textId="77777777" w:rsidR="00E70A4A" w:rsidRPr="00277C00" w:rsidRDefault="00E70A4A" w:rsidP="00E70A4A">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622C2FD7" w14:textId="77777777" w:rsidR="00E70A4A" w:rsidRPr="00277C00" w:rsidRDefault="00E70A4A" w:rsidP="00E70A4A">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&lt;dot&gt;Wolfner&lt;at&gt;</w:t>
      </w:r>
      <w:proofErr w:type="spellStart"/>
      <w:r w:rsidRPr="00277C00">
        <w:rPr>
          <w:rFonts w:ascii="Arial" w:hAnsi="Arial" w:cs="Arial"/>
          <w:bCs/>
          <w:color w:val="0000FF"/>
          <w:lang w:val="en-US"/>
        </w:rPr>
        <w:t>nokia</w:t>
      </w:r>
      <w:proofErr w:type="spellEnd"/>
      <w:r>
        <w:rPr>
          <w:rFonts w:ascii="Arial" w:hAnsi="Arial" w:cs="Arial"/>
          <w:bCs/>
          <w:color w:val="0000FF"/>
          <w:lang w:val="en-US"/>
        </w:rPr>
        <w:t>&lt;dot&gt;</w:t>
      </w:r>
      <w:r w:rsidRPr="00277C00">
        <w:rPr>
          <w:rFonts w:ascii="Arial" w:hAnsi="Arial" w:cs="Arial"/>
          <w:bCs/>
          <w:color w:val="0000FF"/>
          <w:lang w:val="en-US"/>
        </w:rPr>
        <w:t>com</w:t>
      </w:r>
    </w:p>
    <w:p w14:paraId="5434471C" w14:textId="77777777" w:rsidR="00E70A4A" w:rsidRPr="00277C00" w:rsidRDefault="00E70A4A" w:rsidP="00E70A4A">
      <w:pPr>
        <w:spacing w:after="60"/>
        <w:ind w:left="1985" w:hanging="1985"/>
        <w:rPr>
          <w:rFonts w:ascii="Arial" w:hAnsi="Arial" w:cs="Arial"/>
          <w:b/>
          <w:lang w:val="en-US"/>
        </w:rPr>
      </w:pPr>
    </w:p>
    <w:p w14:paraId="7498EE9C" w14:textId="77777777" w:rsidR="00E70A4A" w:rsidRPr="00277C00" w:rsidRDefault="00E70A4A" w:rsidP="00E70A4A">
      <w:pPr>
        <w:tabs>
          <w:tab w:val="left" w:pos="2268"/>
        </w:tabs>
        <w:spacing w:after="0"/>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24"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A06D707" w14:textId="77777777" w:rsidR="00E70A4A" w:rsidRPr="00277C00" w:rsidRDefault="00E70A4A" w:rsidP="00E70A4A">
      <w:pPr>
        <w:spacing w:after="60"/>
        <w:ind w:left="1985" w:hanging="1985"/>
        <w:rPr>
          <w:rFonts w:ascii="Arial" w:hAnsi="Arial" w:cs="Arial"/>
          <w:b/>
        </w:rPr>
      </w:pPr>
    </w:p>
    <w:p w14:paraId="6373E0DC" w14:textId="77777777" w:rsidR="00E70A4A" w:rsidRPr="00277C00" w:rsidRDefault="00E70A4A" w:rsidP="00E70A4A">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6F865666" w14:textId="77777777" w:rsidR="00E70A4A" w:rsidRPr="00277C00" w:rsidRDefault="00E70A4A" w:rsidP="00E70A4A">
      <w:pPr>
        <w:pBdr>
          <w:bottom w:val="single" w:sz="4" w:space="1" w:color="auto"/>
        </w:pBdr>
        <w:spacing w:after="0"/>
        <w:rPr>
          <w:rFonts w:ascii="Arial" w:hAnsi="Arial" w:cs="Arial"/>
        </w:rPr>
      </w:pPr>
    </w:p>
    <w:p w14:paraId="0FAD7846" w14:textId="77777777" w:rsidR="00E70A4A" w:rsidRPr="00277C00" w:rsidRDefault="00E70A4A" w:rsidP="00E70A4A">
      <w:pPr>
        <w:spacing w:after="0"/>
        <w:rPr>
          <w:rFonts w:ascii="Arial" w:hAnsi="Arial" w:cs="Arial"/>
        </w:rPr>
      </w:pPr>
    </w:p>
    <w:p w14:paraId="0CEBDA98" w14:textId="77777777" w:rsidR="00E70A4A" w:rsidRPr="00277C00" w:rsidRDefault="00E70A4A" w:rsidP="00E70A4A">
      <w:pPr>
        <w:spacing w:after="120"/>
        <w:rPr>
          <w:rFonts w:ascii="Arial" w:hAnsi="Arial" w:cs="Arial"/>
          <w:b/>
        </w:rPr>
      </w:pPr>
      <w:r w:rsidRPr="00277C00">
        <w:rPr>
          <w:rFonts w:ascii="Arial" w:hAnsi="Arial" w:cs="Arial"/>
          <w:b/>
        </w:rPr>
        <w:t>1. Overall Description:</w:t>
      </w:r>
    </w:p>
    <w:p w14:paraId="4F2D9F6E" w14:textId="77777777" w:rsidR="00E70A4A" w:rsidRDefault="00E70A4A" w:rsidP="00E70A4A">
      <w:pPr>
        <w:spacing w:after="0"/>
        <w:rPr>
          <w:rFonts w:ascii="Arial" w:hAnsi="Arial" w:cs="Arial"/>
        </w:rPr>
      </w:pPr>
      <w:r>
        <w:rPr>
          <w:rFonts w:ascii="Arial" w:hAnsi="Arial" w:cs="Arial"/>
        </w:rPr>
        <w:t xml:space="preserve">RAN2 would like to thank RAN3 for their Response </w:t>
      </w:r>
      <w:r w:rsidRPr="00C307CA">
        <w:rPr>
          <w:rFonts w:ascii="Arial" w:hAnsi="Arial" w:cs="Arial"/>
        </w:rPr>
        <w:t>LS on Possibility on LBT-</w:t>
      </w:r>
      <w:proofErr w:type="spellStart"/>
      <w:r w:rsidRPr="00C307CA">
        <w:rPr>
          <w:rFonts w:ascii="Arial" w:hAnsi="Arial" w:cs="Arial"/>
        </w:rPr>
        <w:t>FailureRecoveryConfig</w:t>
      </w:r>
      <w:proofErr w:type="spellEnd"/>
      <w:r>
        <w:rPr>
          <w:rFonts w:ascii="Arial" w:hAnsi="Arial" w:cs="Arial"/>
        </w:rPr>
        <w:t>. RAN2 further discussed this issue and to overcome the limitation clarified in the response LS, RAN2 agreed in the following:</w:t>
      </w:r>
    </w:p>
    <w:p w14:paraId="244A313B" w14:textId="77777777" w:rsidR="00E70A4A" w:rsidRDefault="00E70A4A" w:rsidP="00E70A4A">
      <w:pPr>
        <w:spacing w:after="0"/>
        <w:rPr>
          <w:rFonts w:ascii="Arial" w:hAnsi="Arial" w:cs="Arial"/>
        </w:rPr>
      </w:pPr>
    </w:p>
    <w:p w14:paraId="4D4F57FC" w14:textId="77777777" w:rsidR="00E70A4A" w:rsidRPr="00986A97" w:rsidRDefault="00E70A4A" w:rsidP="00E70A4A">
      <w:pPr>
        <w:spacing w:after="0"/>
        <w:ind w:left="284"/>
        <w:rPr>
          <w:rFonts w:ascii="Arial" w:hAnsi="Arial" w:cs="Arial"/>
        </w:rPr>
      </w:pPr>
      <w:r w:rsidRPr="00986A97">
        <w:rPr>
          <w:rFonts w:ascii="Arial" w:hAnsi="Arial" w:cs="Arial"/>
        </w:rPr>
        <w:t xml:space="preserve">Introduce a new configuration index parameter that is provided by the network with the configuration. The UE stores the configuration index and provides </w:t>
      </w:r>
      <w:r>
        <w:rPr>
          <w:rFonts w:ascii="Arial" w:hAnsi="Arial" w:cs="Arial"/>
        </w:rPr>
        <w:t>it</w:t>
      </w:r>
      <w:r w:rsidRPr="00986A97">
        <w:rPr>
          <w:rFonts w:ascii="Arial" w:hAnsi="Arial" w:cs="Arial"/>
        </w:rPr>
        <w:t xml:space="preserve"> within the RLF reports.</w:t>
      </w:r>
    </w:p>
    <w:p w14:paraId="77EF372F" w14:textId="77777777" w:rsidR="00E70A4A" w:rsidRDefault="00E70A4A" w:rsidP="00E70A4A">
      <w:pPr>
        <w:spacing w:after="0"/>
        <w:rPr>
          <w:rFonts w:ascii="Arial" w:hAnsi="Arial" w:cs="Arial"/>
        </w:rPr>
      </w:pPr>
    </w:p>
    <w:p w14:paraId="2F2501B5" w14:textId="77777777" w:rsidR="00E70A4A" w:rsidRPr="00277C00" w:rsidRDefault="00E70A4A" w:rsidP="00E70A4A">
      <w:pPr>
        <w:spacing w:after="120"/>
        <w:rPr>
          <w:rFonts w:ascii="Arial" w:hAnsi="Arial" w:cs="Arial"/>
          <w:b/>
        </w:rPr>
      </w:pPr>
      <w:r w:rsidRPr="00277C00">
        <w:rPr>
          <w:rFonts w:ascii="Arial" w:hAnsi="Arial" w:cs="Arial"/>
          <w:b/>
        </w:rPr>
        <w:t>2. Actions:</w:t>
      </w:r>
    </w:p>
    <w:p w14:paraId="39BF4B81" w14:textId="77777777" w:rsidR="00E70A4A" w:rsidRPr="00277C00" w:rsidRDefault="00E70A4A" w:rsidP="00E70A4A">
      <w:pPr>
        <w:spacing w:after="120"/>
        <w:ind w:left="1985" w:hanging="1985"/>
        <w:rPr>
          <w:rFonts w:ascii="Arial" w:hAnsi="Arial" w:cs="Arial"/>
          <w:b/>
        </w:rPr>
      </w:pPr>
      <w:r w:rsidRPr="00277C00">
        <w:rPr>
          <w:rFonts w:ascii="Arial" w:hAnsi="Arial" w:cs="Arial"/>
          <w:b/>
        </w:rPr>
        <w:t xml:space="preserve">To </w:t>
      </w:r>
      <w:r>
        <w:rPr>
          <w:rFonts w:ascii="Arial" w:hAnsi="Arial" w:cs="Arial"/>
          <w:b/>
        </w:rPr>
        <w:t>RAN WG3</w:t>
      </w:r>
    </w:p>
    <w:p w14:paraId="7AC06A07" w14:textId="77777777" w:rsidR="00E70A4A" w:rsidRDefault="00E70A4A" w:rsidP="00E70A4A">
      <w:pPr>
        <w:spacing w:after="120"/>
        <w:ind w:left="993" w:hanging="993"/>
        <w:rPr>
          <w:rFonts w:ascii="Arial" w:hAnsi="Arial" w:cs="Arial"/>
          <w:lang w:val="en-US"/>
        </w:rPr>
      </w:pPr>
      <w:r w:rsidRPr="00277C00">
        <w:rPr>
          <w:rFonts w:ascii="Arial" w:hAnsi="Arial" w:cs="Arial"/>
          <w:b/>
        </w:rPr>
        <w:lastRenderedPageBreak/>
        <w:t xml:space="preserve">ACTION: </w:t>
      </w:r>
      <w:r w:rsidRPr="00277C00">
        <w:rPr>
          <w:rFonts w:ascii="Arial" w:hAnsi="Arial" w:cs="Arial"/>
          <w:b/>
        </w:rPr>
        <w:tab/>
      </w:r>
      <w:r w:rsidRPr="00277C00">
        <w:rPr>
          <w:rFonts w:ascii="Arial" w:hAnsi="Arial" w:cs="Arial"/>
        </w:rPr>
        <w:t xml:space="preserve">RAN2 respectfully asks </w:t>
      </w:r>
      <w:r>
        <w:rPr>
          <w:rFonts w:ascii="Arial" w:hAnsi="Arial" w:cs="Arial"/>
        </w:rPr>
        <w:t>RAN3</w:t>
      </w:r>
      <w:r w:rsidRPr="00277C00">
        <w:rPr>
          <w:rFonts w:ascii="Arial" w:hAnsi="Arial" w:cs="Arial"/>
        </w:rPr>
        <w:t xml:space="preserve"> to</w:t>
      </w:r>
      <w:r>
        <w:rPr>
          <w:rFonts w:ascii="Arial" w:hAnsi="Arial" w:cs="Arial"/>
        </w:rPr>
        <w:t xml:space="preserve"> take the above into account</w:t>
      </w:r>
      <w:r>
        <w:rPr>
          <w:rFonts w:ascii="Arial" w:hAnsi="Arial" w:cs="Arial"/>
          <w:lang w:val="en-US"/>
        </w:rPr>
        <w:t>.</w:t>
      </w:r>
    </w:p>
    <w:p w14:paraId="42B08A66" w14:textId="77777777" w:rsidR="00E70A4A" w:rsidRPr="00277C00" w:rsidRDefault="00E70A4A" w:rsidP="00E70A4A">
      <w:pPr>
        <w:spacing w:after="120"/>
        <w:rPr>
          <w:rFonts w:ascii="Arial" w:hAnsi="Arial" w:cs="Arial"/>
          <w:b/>
        </w:rPr>
      </w:pPr>
    </w:p>
    <w:p w14:paraId="09BA4EA3" w14:textId="77777777" w:rsidR="00E70A4A" w:rsidRPr="00277C00" w:rsidRDefault="00E70A4A" w:rsidP="00E70A4A">
      <w:pPr>
        <w:spacing w:after="120"/>
        <w:rPr>
          <w:rFonts w:ascii="Arial" w:hAnsi="Arial" w:cs="Arial"/>
          <w:b/>
        </w:rPr>
      </w:pPr>
      <w:r w:rsidRPr="00277C00">
        <w:rPr>
          <w:rFonts w:ascii="Arial" w:hAnsi="Arial" w:cs="Arial"/>
          <w:b/>
        </w:rPr>
        <w:t>3. Date of Next TSG-RAN WG2 Meeting:</w:t>
      </w:r>
    </w:p>
    <w:p w14:paraId="5D8E7B76" w14:textId="77777777" w:rsidR="00E70A4A" w:rsidRDefault="00E70A4A" w:rsidP="00E70A4A">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Incheon</w:t>
      </w:r>
    </w:p>
    <w:p w14:paraId="3C16A1AF" w14:textId="77777777" w:rsidR="002B2B26" w:rsidRPr="00DE773D" w:rsidRDefault="002B2B26" w:rsidP="00C10EF4">
      <w:pPr>
        <w:spacing w:after="120"/>
        <w:rPr>
          <w:b/>
          <w:bCs/>
        </w:rPr>
      </w:pPr>
    </w:p>
    <w:sectPr w:rsidR="002B2B26" w:rsidRPr="00DE77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F00B6" w14:textId="77777777" w:rsidR="00E87C62" w:rsidRDefault="00E87C62">
      <w:r>
        <w:separator/>
      </w:r>
    </w:p>
  </w:endnote>
  <w:endnote w:type="continuationSeparator" w:id="0">
    <w:p w14:paraId="779845DF" w14:textId="77777777" w:rsidR="00E87C62" w:rsidRDefault="00E87C62">
      <w:r>
        <w:continuationSeparator/>
      </w:r>
    </w:p>
  </w:endnote>
  <w:endnote w:type="continuationNotice" w:id="1">
    <w:p w14:paraId="27764838" w14:textId="77777777" w:rsidR="00E87C62" w:rsidRDefault="00E87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F14F" w14:textId="77777777" w:rsidR="00E87C62" w:rsidRDefault="00E87C62">
      <w:r>
        <w:separator/>
      </w:r>
    </w:p>
  </w:footnote>
  <w:footnote w:type="continuationSeparator" w:id="0">
    <w:p w14:paraId="3191CE0D" w14:textId="77777777" w:rsidR="00E87C62" w:rsidRDefault="00E87C62">
      <w:r>
        <w:continuationSeparator/>
      </w:r>
    </w:p>
  </w:footnote>
  <w:footnote w:type="continuationNotice" w:id="1">
    <w:p w14:paraId="63EE04E6" w14:textId="77777777" w:rsidR="00E87C62" w:rsidRDefault="00E87C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5"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E216AE2"/>
    <w:multiLevelType w:val="hybridMultilevel"/>
    <w:tmpl w:val="4FA60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6D40BE"/>
    <w:multiLevelType w:val="hybridMultilevel"/>
    <w:tmpl w:val="0B9EF4D6"/>
    <w:lvl w:ilvl="0" w:tplc="270A11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20E2703"/>
    <w:multiLevelType w:val="hybridMultilevel"/>
    <w:tmpl w:val="941C68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674BB2"/>
    <w:multiLevelType w:val="hybridMultilevel"/>
    <w:tmpl w:val="696E0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5F1210"/>
    <w:multiLevelType w:val="hybridMultilevel"/>
    <w:tmpl w:val="37122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8328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171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2198875">
    <w:abstractNumId w:val="2"/>
  </w:num>
  <w:num w:numId="4" w16cid:durableId="1299649232">
    <w:abstractNumId w:val="10"/>
  </w:num>
  <w:num w:numId="5" w16cid:durableId="957950310">
    <w:abstractNumId w:val="9"/>
  </w:num>
  <w:num w:numId="6" w16cid:durableId="2029016355">
    <w:abstractNumId w:val="15"/>
  </w:num>
  <w:num w:numId="7" w16cid:durableId="1880781526">
    <w:abstractNumId w:val="16"/>
  </w:num>
  <w:num w:numId="8" w16cid:durableId="1065881721">
    <w:abstractNumId w:val="22"/>
  </w:num>
  <w:num w:numId="9" w16cid:durableId="569970369">
    <w:abstractNumId w:val="13"/>
  </w:num>
  <w:num w:numId="10" w16cid:durableId="2130583698">
    <w:abstractNumId w:val="22"/>
  </w:num>
  <w:num w:numId="11" w16cid:durableId="422340994">
    <w:abstractNumId w:val="14"/>
  </w:num>
  <w:num w:numId="12" w16cid:durableId="1078165177">
    <w:abstractNumId w:val="8"/>
  </w:num>
  <w:num w:numId="13" w16cid:durableId="53116558">
    <w:abstractNumId w:val="5"/>
  </w:num>
  <w:num w:numId="14" w16cid:durableId="1689597989">
    <w:abstractNumId w:val="11"/>
  </w:num>
  <w:num w:numId="15" w16cid:durableId="1687632291">
    <w:abstractNumId w:val="4"/>
  </w:num>
  <w:num w:numId="16" w16cid:durableId="926291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8278529">
    <w:abstractNumId w:val="24"/>
  </w:num>
  <w:num w:numId="18" w16cid:durableId="631640393">
    <w:abstractNumId w:val="20"/>
  </w:num>
  <w:num w:numId="19" w16cid:durableId="1643464974">
    <w:abstractNumId w:val="18"/>
  </w:num>
  <w:num w:numId="20" w16cid:durableId="677923619">
    <w:abstractNumId w:val="1"/>
  </w:num>
  <w:num w:numId="21" w16cid:durableId="1934580811">
    <w:abstractNumId w:val="6"/>
  </w:num>
  <w:num w:numId="22" w16cid:durableId="302583046">
    <w:abstractNumId w:val="21"/>
  </w:num>
  <w:num w:numId="23" w16cid:durableId="409887439">
    <w:abstractNumId w:val="12"/>
  </w:num>
  <w:num w:numId="24" w16cid:durableId="616914990">
    <w:abstractNumId w:val="3"/>
  </w:num>
  <w:num w:numId="25" w16cid:durableId="430441924">
    <w:abstractNumId w:val="17"/>
  </w:num>
  <w:num w:numId="26" w16cid:durableId="1555122310">
    <w:abstractNumId w:val="23"/>
  </w:num>
  <w:num w:numId="27" w16cid:durableId="751781629">
    <w:abstractNumId w:val="7"/>
  </w:num>
  <w:num w:numId="28" w16cid:durableId="213760335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CE"/>
    <w:rsid w:val="0000300F"/>
    <w:rsid w:val="00004995"/>
    <w:rsid w:val="00004D38"/>
    <w:rsid w:val="00013BF6"/>
    <w:rsid w:val="0001583B"/>
    <w:rsid w:val="00016557"/>
    <w:rsid w:val="00016A86"/>
    <w:rsid w:val="00023C40"/>
    <w:rsid w:val="000274D3"/>
    <w:rsid w:val="00033397"/>
    <w:rsid w:val="00040095"/>
    <w:rsid w:val="0005146B"/>
    <w:rsid w:val="0005155C"/>
    <w:rsid w:val="00053102"/>
    <w:rsid w:val="00063831"/>
    <w:rsid w:val="00065268"/>
    <w:rsid w:val="000667A2"/>
    <w:rsid w:val="00073C9C"/>
    <w:rsid w:val="0008026E"/>
    <w:rsid w:val="00080512"/>
    <w:rsid w:val="00090468"/>
    <w:rsid w:val="0009255E"/>
    <w:rsid w:val="0009402B"/>
    <w:rsid w:val="00094568"/>
    <w:rsid w:val="000979D0"/>
    <w:rsid w:val="000A41B5"/>
    <w:rsid w:val="000A5EDB"/>
    <w:rsid w:val="000B11A5"/>
    <w:rsid w:val="000B2311"/>
    <w:rsid w:val="000B5A1B"/>
    <w:rsid w:val="000B7BCF"/>
    <w:rsid w:val="000C1178"/>
    <w:rsid w:val="000C17F9"/>
    <w:rsid w:val="000C4325"/>
    <w:rsid w:val="000C4C08"/>
    <w:rsid w:val="000C522B"/>
    <w:rsid w:val="000C58A5"/>
    <w:rsid w:val="000C7307"/>
    <w:rsid w:val="000D16BF"/>
    <w:rsid w:val="000D23A9"/>
    <w:rsid w:val="000D58AB"/>
    <w:rsid w:val="000D6A2F"/>
    <w:rsid w:val="000D7EE7"/>
    <w:rsid w:val="000E135B"/>
    <w:rsid w:val="000F564A"/>
    <w:rsid w:val="000F71A5"/>
    <w:rsid w:val="00100244"/>
    <w:rsid w:val="00100B77"/>
    <w:rsid w:val="001015FB"/>
    <w:rsid w:val="00102370"/>
    <w:rsid w:val="00105857"/>
    <w:rsid w:val="00106D2D"/>
    <w:rsid w:val="00110657"/>
    <w:rsid w:val="00112BFC"/>
    <w:rsid w:val="00112F1A"/>
    <w:rsid w:val="00113035"/>
    <w:rsid w:val="0011385C"/>
    <w:rsid w:val="00115D10"/>
    <w:rsid w:val="001262D5"/>
    <w:rsid w:val="00127973"/>
    <w:rsid w:val="00132AC8"/>
    <w:rsid w:val="0013565C"/>
    <w:rsid w:val="00145075"/>
    <w:rsid w:val="001500EC"/>
    <w:rsid w:val="001535BB"/>
    <w:rsid w:val="0015435F"/>
    <w:rsid w:val="00157BF8"/>
    <w:rsid w:val="00160BDA"/>
    <w:rsid w:val="00173AEB"/>
    <w:rsid w:val="001741A0"/>
    <w:rsid w:val="0017583D"/>
    <w:rsid w:val="00175FA0"/>
    <w:rsid w:val="001807D4"/>
    <w:rsid w:val="00190526"/>
    <w:rsid w:val="00192AD9"/>
    <w:rsid w:val="00194CD0"/>
    <w:rsid w:val="001A16E0"/>
    <w:rsid w:val="001B3CC5"/>
    <w:rsid w:val="001B49C9"/>
    <w:rsid w:val="001C0E74"/>
    <w:rsid w:val="001C23F4"/>
    <w:rsid w:val="001C4F79"/>
    <w:rsid w:val="001D3014"/>
    <w:rsid w:val="001E0CAC"/>
    <w:rsid w:val="001E2DB0"/>
    <w:rsid w:val="001E772F"/>
    <w:rsid w:val="001F113A"/>
    <w:rsid w:val="001F1434"/>
    <w:rsid w:val="001F168B"/>
    <w:rsid w:val="001F30A1"/>
    <w:rsid w:val="001F7831"/>
    <w:rsid w:val="001F7F28"/>
    <w:rsid w:val="002015AE"/>
    <w:rsid w:val="002027C4"/>
    <w:rsid w:val="00204045"/>
    <w:rsid w:val="00204B90"/>
    <w:rsid w:val="0020712B"/>
    <w:rsid w:val="0020771B"/>
    <w:rsid w:val="00220CF7"/>
    <w:rsid w:val="00221365"/>
    <w:rsid w:val="00222D36"/>
    <w:rsid w:val="00224AF6"/>
    <w:rsid w:val="0022606D"/>
    <w:rsid w:val="00231728"/>
    <w:rsid w:val="002435CF"/>
    <w:rsid w:val="00243C25"/>
    <w:rsid w:val="0024407F"/>
    <w:rsid w:val="00244A05"/>
    <w:rsid w:val="00250404"/>
    <w:rsid w:val="00253B18"/>
    <w:rsid w:val="002610D8"/>
    <w:rsid w:val="002657C1"/>
    <w:rsid w:val="00272208"/>
    <w:rsid w:val="002739AA"/>
    <w:rsid w:val="002747EC"/>
    <w:rsid w:val="0028009B"/>
    <w:rsid w:val="002849C2"/>
    <w:rsid w:val="002855BF"/>
    <w:rsid w:val="0029190A"/>
    <w:rsid w:val="0029388D"/>
    <w:rsid w:val="002A6940"/>
    <w:rsid w:val="002B2B26"/>
    <w:rsid w:val="002B37E5"/>
    <w:rsid w:val="002B795C"/>
    <w:rsid w:val="002C11F5"/>
    <w:rsid w:val="002C3444"/>
    <w:rsid w:val="002C79F1"/>
    <w:rsid w:val="002E0F5A"/>
    <w:rsid w:val="002E6A7C"/>
    <w:rsid w:val="002F0022"/>
    <w:rsid w:val="002F01DD"/>
    <w:rsid w:val="002F0D22"/>
    <w:rsid w:val="002F0F2F"/>
    <w:rsid w:val="002F1B5D"/>
    <w:rsid w:val="002F5BBA"/>
    <w:rsid w:val="00301524"/>
    <w:rsid w:val="00311B17"/>
    <w:rsid w:val="0031374D"/>
    <w:rsid w:val="00315DBD"/>
    <w:rsid w:val="003172DC"/>
    <w:rsid w:val="00325AE3"/>
    <w:rsid w:val="00326069"/>
    <w:rsid w:val="00336A06"/>
    <w:rsid w:val="0034520D"/>
    <w:rsid w:val="00350BFB"/>
    <w:rsid w:val="00351799"/>
    <w:rsid w:val="0035462D"/>
    <w:rsid w:val="0035468F"/>
    <w:rsid w:val="003600BE"/>
    <w:rsid w:val="0036459E"/>
    <w:rsid w:val="00364B41"/>
    <w:rsid w:val="00383096"/>
    <w:rsid w:val="003847CA"/>
    <w:rsid w:val="00390C0F"/>
    <w:rsid w:val="00391F5C"/>
    <w:rsid w:val="0039346C"/>
    <w:rsid w:val="003A41EF"/>
    <w:rsid w:val="003A5B55"/>
    <w:rsid w:val="003B3624"/>
    <w:rsid w:val="003B382C"/>
    <w:rsid w:val="003B40AD"/>
    <w:rsid w:val="003C180C"/>
    <w:rsid w:val="003C40BD"/>
    <w:rsid w:val="003C4E37"/>
    <w:rsid w:val="003C63EA"/>
    <w:rsid w:val="003D4121"/>
    <w:rsid w:val="003D7B1B"/>
    <w:rsid w:val="003E16BE"/>
    <w:rsid w:val="003E40E1"/>
    <w:rsid w:val="003E7A41"/>
    <w:rsid w:val="003E7F6C"/>
    <w:rsid w:val="003F4E28"/>
    <w:rsid w:val="004006E8"/>
    <w:rsid w:val="00401855"/>
    <w:rsid w:val="00404260"/>
    <w:rsid w:val="004146D6"/>
    <w:rsid w:val="00427842"/>
    <w:rsid w:val="00440419"/>
    <w:rsid w:val="00445657"/>
    <w:rsid w:val="004506BC"/>
    <w:rsid w:val="004519F1"/>
    <w:rsid w:val="00454C84"/>
    <w:rsid w:val="004621D1"/>
    <w:rsid w:val="004622D3"/>
    <w:rsid w:val="00465587"/>
    <w:rsid w:val="00474F45"/>
    <w:rsid w:val="00477455"/>
    <w:rsid w:val="00477BDE"/>
    <w:rsid w:val="004956BC"/>
    <w:rsid w:val="00497409"/>
    <w:rsid w:val="004974F0"/>
    <w:rsid w:val="004A1F7B"/>
    <w:rsid w:val="004A480E"/>
    <w:rsid w:val="004A6D41"/>
    <w:rsid w:val="004A7B34"/>
    <w:rsid w:val="004C0D87"/>
    <w:rsid w:val="004C4485"/>
    <w:rsid w:val="004C44D2"/>
    <w:rsid w:val="004C64E8"/>
    <w:rsid w:val="004C6686"/>
    <w:rsid w:val="004C7A61"/>
    <w:rsid w:val="004D3578"/>
    <w:rsid w:val="004D380D"/>
    <w:rsid w:val="004E213A"/>
    <w:rsid w:val="004F3777"/>
    <w:rsid w:val="004F4540"/>
    <w:rsid w:val="004F73A7"/>
    <w:rsid w:val="00500F08"/>
    <w:rsid w:val="00501A9A"/>
    <w:rsid w:val="00503171"/>
    <w:rsid w:val="00506C28"/>
    <w:rsid w:val="00521A40"/>
    <w:rsid w:val="005273E2"/>
    <w:rsid w:val="00534DA0"/>
    <w:rsid w:val="00543E6C"/>
    <w:rsid w:val="00544902"/>
    <w:rsid w:val="005453ED"/>
    <w:rsid w:val="00552633"/>
    <w:rsid w:val="00555BE1"/>
    <w:rsid w:val="00565087"/>
    <w:rsid w:val="005650AF"/>
    <w:rsid w:val="0056573F"/>
    <w:rsid w:val="00570C32"/>
    <w:rsid w:val="00571279"/>
    <w:rsid w:val="00584E62"/>
    <w:rsid w:val="00590155"/>
    <w:rsid w:val="005A49C6"/>
    <w:rsid w:val="005B40B9"/>
    <w:rsid w:val="005C7CD5"/>
    <w:rsid w:val="005D0B82"/>
    <w:rsid w:val="005D2724"/>
    <w:rsid w:val="005D53AD"/>
    <w:rsid w:val="005D7470"/>
    <w:rsid w:val="005F203C"/>
    <w:rsid w:val="005F3C36"/>
    <w:rsid w:val="005F4ECB"/>
    <w:rsid w:val="005F612B"/>
    <w:rsid w:val="006045C4"/>
    <w:rsid w:val="00607873"/>
    <w:rsid w:val="00611566"/>
    <w:rsid w:val="006200D0"/>
    <w:rsid w:val="0063185B"/>
    <w:rsid w:val="006369F1"/>
    <w:rsid w:val="0064284D"/>
    <w:rsid w:val="00646442"/>
    <w:rsid w:val="00646D99"/>
    <w:rsid w:val="00650358"/>
    <w:rsid w:val="00653483"/>
    <w:rsid w:val="0065499B"/>
    <w:rsid w:val="00656910"/>
    <w:rsid w:val="006569E9"/>
    <w:rsid w:val="006574C0"/>
    <w:rsid w:val="0066198A"/>
    <w:rsid w:val="00663B6B"/>
    <w:rsid w:val="00664D44"/>
    <w:rsid w:val="00667B1D"/>
    <w:rsid w:val="0067554D"/>
    <w:rsid w:val="00691ED1"/>
    <w:rsid w:val="00696821"/>
    <w:rsid w:val="006A70E9"/>
    <w:rsid w:val="006B44F3"/>
    <w:rsid w:val="006B6830"/>
    <w:rsid w:val="006B760C"/>
    <w:rsid w:val="006C4C5B"/>
    <w:rsid w:val="006C66D8"/>
    <w:rsid w:val="006D12EA"/>
    <w:rsid w:val="006D1E24"/>
    <w:rsid w:val="006D35DE"/>
    <w:rsid w:val="006E1057"/>
    <w:rsid w:val="006E1417"/>
    <w:rsid w:val="006E6DFF"/>
    <w:rsid w:val="006E7879"/>
    <w:rsid w:val="006F50D4"/>
    <w:rsid w:val="006F6A2C"/>
    <w:rsid w:val="00701F6C"/>
    <w:rsid w:val="00702678"/>
    <w:rsid w:val="0070564F"/>
    <w:rsid w:val="007069DC"/>
    <w:rsid w:val="00710201"/>
    <w:rsid w:val="0072073A"/>
    <w:rsid w:val="00730E2B"/>
    <w:rsid w:val="007341DA"/>
    <w:rsid w:val="007342B5"/>
    <w:rsid w:val="00734A5B"/>
    <w:rsid w:val="00735295"/>
    <w:rsid w:val="00742966"/>
    <w:rsid w:val="00743B1E"/>
    <w:rsid w:val="0074418E"/>
    <w:rsid w:val="00744E76"/>
    <w:rsid w:val="00751655"/>
    <w:rsid w:val="00757D40"/>
    <w:rsid w:val="00757EB0"/>
    <w:rsid w:val="00761239"/>
    <w:rsid w:val="007662B5"/>
    <w:rsid w:val="00770C45"/>
    <w:rsid w:val="0077237D"/>
    <w:rsid w:val="00773DE0"/>
    <w:rsid w:val="00773F58"/>
    <w:rsid w:val="00774119"/>
    <w:rsid w:val="00781F0F"/>
    <w:rsid w:val="0078727C"/>
    <w:rsid w:val="00787495"/>
    <w:rsid w:val="0079049D"/>
    <w:rsid w:val="00793DC5"/>
    <w:rsid w:val="00796823"/>
    <w:rsid w:val="007A2E55"/>
    <w:rsid w:val="007B157A"/>
    <w:rsid w:val="007B18D8"/>
    <w:rsid w:val="007B4C24"/>
    <w:rsid w:val="007C095F"/>
    <w:rsid w:val="007C2DD0"/>
    <w:rsid w:val="007C52BF"/>
    <w:rsid w:val="007D51FB"/>
    <w:rsid w:val="007D5BE5"/>
    <w:rsid w:val="007D7438"/>
    <w:rsid w:val="007E7205"/>
    <w:rsid w:val="007E791B"/>
    <w:rsid w:val="007F2E08"/>
    <w:rsid w:val="007F5A73"/>
    <w:rsid w:val="007F6FB5"/>
    <w:rsid w:val="008002C3"/>
    <w:rsid w:val="008028A4"/>
    <w:rsid w:val="008036C8"/>
    <w:rsid w:val="008122DB"/>
    <w:rsid w:val="00813245"/>
    <w:rsid w:val="00830A05"/>
    <w:rsid w:val="00840DE0"/>
    <w:rsid w:val="008415CE"/>
    <w:rsid w:val="00844E2A"/>
    <w:rsid w:val="008559C3"/>
    <w:rsid w:val="008607A8"/>
    <w:rsid w:val="0086354A"/>
    <w:rsid w:val="00865B87"/>
    <w:rsid w:val="00870BB8"/>
    <w:rsid w:val="008768CA"/>
    <w:rsid w:val="00877EF9"/>
    <w:rsid w:val="00880493"/>
    <w:rsid w:val="00880559"/>
    <w:rsid w:val="008846E6"/>
    <w:rsid w:val="008876A2"/>
    <w:rsid w:val="00891A5A"/>
    <w:rsid w:val="00891B56"/>
    <w:rsid w:val="008A368A"/>
    <w:rsid w:val="008A4098"/>
    <w:rsid w:val="008A76BF"/>
    <w:rsid w:val="008B422B"/>
    <w:rsid w:val="008B5306"/>
    <w:rsid w:val="008C2E2A"/>
    <w:rsid w:val="008C301A"/>
    <w:rsid w:val="008C3057"/>
    <w:rsid w:val="008D0F23"/>
    <w:rsid w:val="008D2E4D"/>
    <w:rsid w:val="008E05E3"/>
    <w:rsid w:val="008E6D8A"/>
    <w:rsid w:val="008F04D1"/>
    <w:rsid w:val="008F1210"/>
    <w:rsid w:val="008F396F"/>
    <w:rsid w:val="008F3DCD"/>
    <w:rsid w:val="008F48BD"/>
    <w:rsid w:val="008F6A48"/>
    <w:rsid w:val="008F790E"/>
    <w:rsid w:val="0090271F"/>
    <w:rsid w:val="00902DB9"/>
    <w:rsid w:val="0090466A"/>
    <w:rsid w:val="00913A73"/>
    <w:rsid w:val="0091567D"/>
    <w:rsid w:val="00920FCB"/>
    <w:rsid w:val="00923655"/>
    <w:rsid w:val="009327DC"/>
    <w:rsid w:val="00933F38"/>
    <w:rsid w:val="00936071"/>
    <w:rsid w:val="009376CD"/>
    <w:rsid w:val="00940212"/>
    <w:rsid w:val="00942EC2"/>
    <w:rsid w:val="00943832"/>
    <w:rsid w:val="009453C7"/>
    <w:rsid w:val="00955CB2"/>
    <w:rsid w:val="00961B32"/>
    <w:rsid w:val="00962509"/>
    <w:rsid w:val="009673D0"/>
    <w:rsid w:val="00970DB3"/>
    <w:rsid w:val="00972228"/>
    <w:rsid w:val="00974BB0"/>
    <w:rsid w:val="00975BCD"/>
    <w:rsid w:val="0097660B"/>
    <w:rsid w:val="009809CE"/>
    <w:rsid w:val="009846B1"/>
    <w:rsid w:val="009928A9"/>
    <w:rsid w:val="00994F47"/>
    <w:rsid w:val="00997643"/>
    <w:rsid w:val="009A0AF3"/>
    <w:rsid w:val="009B07CD"/>
    <w:rsid w:val="009C19E9"/>
    <w:rsid w:val="009D74A6"/>
    <w:rsid w:val="009E0E87"/>
    <w:rsid w:val="009E12A5"/>
    <w:rsid w:val="009F42FC"/>
    <w:rsid w:val="00A028F0"/>
    <w:rsid w:val="00A04074"/>
    <w:rsid w:val="00A108FD"/>
    <w:rsid w:val="00A10F02"/>
    <w:rsid w:val="00A204CA"/>
    <w:rsid w:val="00A209D6"/>
    <w:rsid w:val="00A22738"/>
    <w:rsid w:val="00A36F5F"/>
    <w:rsid w:val="00A37C6D"/>
    <w:rsid w:val="00A430EC"/>
    <w:rsid w:val="00A53724"/>
    <w:rsid w:val="00A5422D"/>
    <w:rsid w:val="00A54B2B"/>
    <w:rsid w:val="00A55761"/>
    <w:rsid w:val="00A55DD0"/>
    <w:rsid w:val="00A60431"/>
    <w:rsid w:val="00A716C1"/>
    <w:rsid w:val="00A805D6"/>
    <w:rsid w:val="00A82346"/>
    <w:rsid w:val="00A824B4"/>
    <w:rsid w:val="00A8480A"/>
    <w:rsid w:val="00A90881"/>
    <w:rsid w:val="00A9671C"/>
    <w:rsid w:val="00AA1553"/>
    <w:rsid w:val="00AC1200"/>
    <w:rsid w:val="00AC1AB6"/>
    <w:rsid w:val="00AC4A4F"/>
    <w:rsid w:val="00AD0875"/>
    <w:rsid w:val="00AD1D9F"/>
    <w:rsid w:val="00AE1875"/>
    <w:rsid w:val="00AE5DF0"/>
    <w:rsid w:val="00AF6F6C"/>
    <w:rsid w:val="00B05380"/>
    <w:rsid w:val="00B05962"/>
    <w:rsid w:val="00B10CE2"/>
    <w:rsid w:val="00B13D07"/>
    <w:rsid w:val="00B15449"/>
    <w:rsid w:val="00B16C2F"/>
    <w:rsid w:val="00B17363"/>
    <w:rsid w:val="00B211DC"/>
    <w:rsid w:val="00B23746"/>
    <w:rsid w:val="00B27303"/>
    <w:rsid w:val="00B31485"/>
    <w:rsid w:val="00B32F07"/>
    <w:rsid w:val="00B47FD1"/>
    <w:rsid w:val="00B516BB"/>
    <w:rsid w:val="00B621FD"/>
    <w:rsid w:val="00B626A4"/>
    <w:rsid w:val="00B7538C"/>
    <w:rsid w:val="00B80564"/>
    <w:rsid w:val="00B829B2"/>
    <w:rsid w:val="00B84DB2"/>
    <w:rsid w:val="00B944F4"/>
    <w:rsid w:val="00B979E3"/>
    <w:rsid w:val="00BA70EC"/>
    <w:rsid w:val="00BB4FCE"/>
    <w:rsid w:val="00BC2515"/>
    <w:rsid w:val="00BC3555"/>
    <w:rsid w:val="00BC7DD4"/>
    <w:rsid w:val="00BE1297"/>
    <w:rsid w:val="00BE7D8E"/>
    <w:rsid w:val="00BF0BF7"/>
    <w:rsid w:val="00BF16A5"/>
    <w:rsid w:val="00BF2C75"/>
    <w:rsid w:val="00C06B5B"/>
    <w:rsid w:val="00C10EF4"/>
    <w:rsid w:val="00C12B51"/>
    <w:rsid w:val="00C12C4A"/>
    <w:rsid w:val="00C15422"/>
    <w:rsid w:val="00C156AD"/>
    <w:rsid w:val="00C23072"/>
    <w:rsid w:val="00C24650"/>
    <w:rsid w:val="00C25465"/>
    <w:rsid w:val="00C30A3B"/>
    <w:rsid w:val="00C33079"/>
    <w:rsid w:val="00C43CFD"/>
    <w:rsid w:val="00C46061"/>
    <w:rsid w:val="00C55A12"/>
    <w:rsid w:val="00C64667"/>
    <w:rsid w:val="00C65125"/>
    <w:rsid w:val="00C6553E"/>
    <w:rsid w:val="00C70602"/>
    <w:rsid w:val="00C762F4"/>
    <w:rsid w:val="00C83A13"/>
    <w:rsid w:val="00C86F10"/>
    <w:rsid w:val="00C9068C"/>
    <w:rsid w:val="00C92967"/>
    <w:rsid w:val="00C9604C"/>
    <w:rsid w:val="00C9680F"/>
    <w:rsid w:val="00C979B8"/>
    <w:rsid w:val="00CA1CDB"/>
    <w:rsid w:val="00CA3D0C"/>
    <w:rsid w:val="00CA50A8"/>
    <w:rsid w:val="00CA654B"/>
    <w:rsid w:val="00CB264F"/>
    <w:rsid w:val="00CB72B8"/>
    <w:rsid w:val="00CD0BA8"/>
    <w:rsid w:val="00CD3AFE"/>
    <w:rsid w:val="00CD4C7B"/>
    <w:rsid w:val="00CD58FE"/>
    <w:rsid w:val="00CD7BF6"/>
    <w:rsid w:val="00CE1B81"/>
    <w:rsid w:val="00CE3966"/>
    <w:rsid w:val="00CE6255"/>
    <w:rsid w:val="00CF2681"/>
    <w:rsid w:val="00D009AF"/>
    <w:rsid w:val="00D02999"/>
    <w:rsid w:val="00D04092"/>
    <w:rsid w:val="00D2114F"/>
    <w:rsid w:val="00D2278D"/>
    <w:rsid w:val="00D25DFF"/>
    <w:rsid w:val="00D33BE3"/>
    <w:rsid w:val="00D36893"/>
    <w:rsid w:val="00D3792D"/>
    <w:rsid w:val="00D450CE"/>
    <w:rsid w:val="00D519A7"/>
    <w:rsid w:val="00D55E47"/>
    <w:rsid w:val="00D60D0D"/>
    <w:rsid w:val="00D62E19"/>
    <w:rsid w:val="00D63750"/>
    <w:rsid w:val="00D67CD1"/>
    <w:rsid w:val="00D738D6"/>
    <w:rsid w:val="00D77D6A"/>
    <w:rsid w:val="00D80795"/>
    <w:rsid w:val="00D82DBE"/>
    <w:rsid w:val="00D854BE"/>
    <w:rsid w:val="00D87559"/>
    <w:rsid w:val="00D87E00"/>
    <w:rsid w:val="00D9134D"/>
    <w:rsid w:val="00D9447B"/>
    <w:rsid w:val="00D96D11"/>
    <w:rsid w:val="00DA0734"/>
    <w:rsid w:val="00DA4422"/>
    <w:rsid w:val="00DA7A03"/>
    <w:rsid w:val="00DB0DB8"/>
    <w:rsid w:val="00DB1818"/>
    <w:rsid w:val="00DB5DFB"/>
    <w:rsid w:val="00DC0DE4"/>
    <w:rsid w:val="00DC10FC"/>
    <w:rsid w:val="00DC309B"/>
    <w:rsid w:val="00DC4DA2"/>
    <w:rsid w:val="00DC5261"/>
    <w:rsid w:val="00DC7FC8"/>
    <w:rsid w:val="00DD3593"/>
    <w:rsid w:val="00DD5C56"/>
    <w:rsid w:val="00DE25D2"/>
    <w:rsid w:val="00DE718B"/>
    <w:rsid w:val="00DE773D"/>
    <w:rsid w:val="00E06C4A"/>
    <w:rsid w:val="00E07347"/>
    <w:rsid w:val="00E272B1"/>
    <w:rsid w:val="00E32D82"/>
    <w:rsid w:val="00E32E25"/>
    <w:rsid w:val="00E35D22"/>
    <w:rsid w:val="00E374CF"/>
    <w:rsid w:val="00E377DC"/>
    <w:rsid w:val="00E45CBE"/>
    <w:rsid w:val="00E46C08"/>
    <w:rsid w:val="00E471CF"/>
    <w:rsid w:val="00E61D4A"/>
    <w:rsid w:val="00E62835"/>
    <w:rsid w:val="00E63629"/>
    <w:rsid w:val="00E65FA4"/>
    <w:rsid w:val="00E70A4A"/>
    <w:rsid w:val="00E71525"/>
    <w:rsid w:val="00E77645"/>
    <w:rsid w:val="00E82687"/>
    <w:rsid w:val="00E83697"/>
    <w:rsid w:val="00E8484A"/>
    <w:rsid w:val="00E85417"/>
    <w:rsid w:val="00E859B6"/>
    <w:rsid w:val="00E87C62"/>
    <w:rsid w:val="00E95D2E"/>
    <w:rsid w:val="00EA01F2"/>
    <w:rsid w:val="00EA0257"/>
    <w:rsid w:val="00EA5DCC"/>
    <w:rsid w:val="00EA66C9"/>
    <w:rsid w:val="00EA749C"/>
    <w:rsid w:val="00EB0A5C"/>
    <w:rsid w:val="00EB29DE"/>
    <w:rsid w:val="00EB2B51"/>
    <w:rsid w:val="00EB48BE"/>
    <w:rsid w:val="00EB4A43"/>
    <w:rsid w:val="00EC0805"/>
    <w:rsid w:val="00EC4A25"/>
    <w:rsid w:val="00EC6F76"/>
    <w:rsid w:val="00EE4E45"/>
    <w:rsid w:val="00EF06F7"/>
    <w:rsid w:val="00EF461E"/>
    <w:rsid w:val="00EF612C"/>
    <w:rsid w:val="00EF6D51"/>
    <w:rsid w:val="00F007DE"/>
    <w:rsid w:val="00F0098B"/>
    <w:rsid w:val="00F012FC"/>
    <w:rsid w:val="00F025A2"/>
    <w:rsid w:val="00F036E9"/>
    <w:rsid w:val="00F05397"/>
    <w:rsid w:val="00F05A42"/>
    <w:rsid w:val="00F07388"/>
    <w:rsid w:val="00F16C3C"/>
    <w:rsid w:val="00F2026E"/>
    <w:rsid w:val="00F2210A"/>
    <w:rsid w:val="00F253F9"/>
    <w:rsid w:val="00F31372"/>
    <w:rsid w:val="00F324BF"/>
    <w:rsid w:val="00F34372"/>
    <w:rsid w:val="00F37743"/>
    <w:rsid w:val="00F404AA"/>
    <w:rsid w:val="00F433C7"/>
    <w:rsid w:val="00F527FE"/>
    <w:rsid w:val="00F52B43"/>
    <w:rsid w:val="00F54A3D"/>
    <w:rsid w:val="00F54CB0"/>
    <w:rsid w:val="00F5780A"/>
    <w:rsid w:val="00F579CD"/>
    <w:rsid w:val="00F64459"/>
    <w:rsid w:val="00F653B8"/>
    <w:rsid w:val="00F65C3B"/>
    <w:rsid w:val="00F71B89"/>
    <w:rsid w:val="00F722C6"/>
    <w:rsid w:val="00F7353C"/>
    <w:rsid w:val="00F75500"/>
    <w:rsid w:val="00F76F8F"/>
    <w:rsid w:val="00F77AAC"/>
    <w:rsid w:val="00F83364"/>
    <w:rsid w:val="00F92263"/>
    <w:rsid w:val="00F92EB1"/>
    <w:rsid w:val="00F932D5"/>
    <w:rsid w:val="00F941DF"/>
    <w:rsid w:val="00F95A16"/>
    <w:rsid w:val="00FA1266"/>
    <w:rsid w:val="00FA2A24"/>
    <w:rsid w:val="00FB36FA"/>
    <w:rsid w:val="00FB6AC0"/>
    <w:rsid w:val="00FC1192"/>
    <w:rsid w:val="00FC1D4A"/>
    <w:rsid w:val="00FC20A7"/>
    <w:rsid w:val="00FC57FE"/>
    <w:rsid w:val="00FC5D1A"/>
    <w:rsid w:val="00FC7D80"/>
    <w:rsid w:val="00FD5913"/>
    <w:rsid w:val="00FE106D"/>
    <w:rsid w:val="00FE251B"/>
    <w:rsid w:val="00FE2D42"/>
    <w:rsid w:val="00FE5B72"/>
    <w:rsid w:val="00FF07F2"/>
    <w:rsid w:val="0EB67858"/>
    <w:rsid w:val="140316C8"/>
    <w:rsid w:val="1774FECB"/>
    <w:rsid w:val="43A331B6"/>
    <w:rsid w:val="4B16ABC2"/>
    <w:rsid w:val="73EF91EE"/>
    <w:rsid w:val="76B6B1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E5B49D0-9F1F-4913-B140-87CA10135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673D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basedOn w:val="Normal"/>
    <w:link w:val="ListParagraphChar"/>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 w:type="paragraph" w:styleId="Caption">
    <w:name w:val="caption"/>
    <w:basedOn w:val="Normal"/>
    <w:next w:val="Normal"/>
    <w:unhideWhenUsed/>
    <w:qFormat/>
    <w:rsid w:val="00FB6AC0"/>
    <w:pPr>
      <w:spacing w:after="200"/>
    </w:pPr>
    <w:rPr>
      <w:i/>
      <w:iCs/>
      <w:color w:val="44546A" w:themeColor="text2"/>
      <w:sz w:val="18"/>
      <w:szCs w:val="18"/>
    </w:rPr>
  </w:style>
  <w:style w:type="character" w:customStyle="1" w:styleId="Heading2Char">
    <w:name w:val="Heading 2 Char"/>
    <w:basedOn w:val="DefaultParagraphFont"/>
    <w:link w:val="Heading2"/>
    <w:rsid w:val="0005155C"/>
    <w:rPr>
      <w:rFonts w:ascii="Arial" w:hAnsi="Arial"/>
      <w:sz w:val="32"/>
      <w:lang w:eastAsia="en-US"/>
    </w:rPr>
  </w:style>
  <w:style w:type="character" w:customStyle="1" w:styleId="ListParagraphChar">
    <w:name w:val="List Paragraph Char"/>
    <w:link w:val="ListParagraph"/>
    <w:uiPriority w:val="34"/>
    <w:qFormat/>
    <w:rsid w:val="007341DA"/>
    <w:rPr>
      <w:lang w:eastAsia="en-US"/>
    </w:rPr>
  </w:style>
  <w:style w:type="character" w:customStyle="1" w:styleId="Heading3Char">
    <w:name w:val="Heading 3 Char"/>
    <w:basedOn w:val="DefaultParagraphFont"/>
    <w:link w:val="Heading3"/>
    <w:rsid w:val="004A6D41"/>
    <w:rPr>
      <w:rFonts w:ascii="Arial" w:hAnsi="Arial"/>
      <w:sz w:val="28"/>
      <w:lang w:eastAsia="en-US"/>
    </w:rPr>
  </w:style>
  <w:style w:type="paragraph" w:styleId="Revision">
    <w:name w:val="Revision"/>
    <w:hidden/>
    <w:uiPriority w:val="99"/>
    <w:semiHidden/>
    <w:rsid w:val="00B211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111459749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397826161">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274588">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825.zip" TargetMode="External"/><Relationship Id="rId26"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1bis-e/Docs/R2-230420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3GPPLiaison@etsi.org" TargetMode="External"/><Relationship Id="rId5" Type="http://schemas.openxmlformats.org/officeDocument/2006/relationships/customXml" Target="../customXml/item5.xml"/><Relationship Id="rId15" Type="http://schemas.openxmlformats.org/officeDocument/2006/relationships/hyperlink" Target="https://www.3gpp.org/ftp/tsg_ran/WG2_RL2/TSGR2_121bis-e/Docs/R2-2304200.zip" TargetMode="External"/><Relationship Id="rId23" Type="http://schemas.openxmlformats.org/officeDocument/2006/relationships/hyperlink" Target="http://3gpp.org/ftp/tsg_ran/WG2_RL2/TSGR2_119bis-e/Docs/R2-221027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bis-e/Docs/R2-2304200.zip"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5AIRPNAIUNRU-859666464-14143</_dlc_DocId>
    <_dlc_DocIdUrl xmlns="71c5aaf6-e6ce-465b-b873-5148d2a4c105">
      <Url>https://nokia.sharepoint.com/sites/c5g/e2earch/_layouts/15/DocIdRedir.aspx?ID=5AIRPNAIUNRU-859666464-14143</Url>
      <Description>5AIRPNAIUNRU-859666464-14143</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7DAB100-6C49-431C-9BF4-529C4E98C25C}">
  <ds:schemaRefs>
    <ds:schemaRef ds:uri="http://schemas.openxmlformats.org/officeDocument/2006/bibliography"/>
  </ds:schemaRefs>
</ds:datastoreItem>
</file>

<file path=customXml/itemProps6.xml><?xml version="1.0" encoding="utf-8"?>
<ds:datastoreItem xmlns:ds="http://schemas.openxmlformats.org/officeDocument/2006/customXml" ds:itemID="{ACC0D488-F538-4D9B-9771-AB4264B9B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3955</Words>
  <Characters>22549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26452</CharactersWithSpaces>
  <SharedDoc>false</SharedDoc>
  <HyperlinkBase/>
  <HLinks>
    <vt:vector size="12" baseType="variant">
      <vt:variant>
        <vt:i4>5439609</vt:i4>
      </vt:variant>
      <vt:variant>
        <vt:i4>12</vt:i4>
      </vt:variant>
      <vt:variant>
        <vt:i4>0</vt:i4>
      </vt:variant>
      <vt:variant>
        <vt:i4>5</vt:i4>
      </vt:variant>
      <vt:variant>
        <vt:lpwstr>http://3gpp.org/ftp/tsg_ran/WG2_RL2/TSGR2_119bis-e/Docs/R2-2210270.zip</vt:lpwstr>
      </vt:variant>
      <vt:variant>
        <vt:lpwstr/>
      </vt:variant>
      <vt:variant>
        <vt:i4>1376314</vt:i4>
      </vt:variant>
      <vt:variant>
        <vt:i4>0</vt:i4>
      </vt:variant>
      <vt:variant>
        <vt:i4>0</vt:i4>
      </vt:variant>
      <vt:variant>
        <vt:i4>5</vt:i4>
      </vt:variant>
      <vt:variant>
        <vt:lpwstr>https://www.3gpp.org/ftp/TSG_RAN/TSG_RAN/TSGR_96/Docs/RP-221825.zip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234</cp:revision>
  <dcterms:created xsi:type="dcterms:W3CDTF">2023-03-15T09:26:00Z</dcterms:created>
  <dcterms:modified xsi:type="dcterms:W3CDTF">2023-05-12T08:32:00Z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481a3cdb-4dd8-4d24-a46e-c05552acb97d</vt:lpwstr>
  </property>
</Properties>
</file>